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spacing w:beforeLines="0" w:afterLines="0"/>
        <w:ind w:firstLine="0"/>
        <w:jc w:val="left"/>
        <w:outlineLvl w:val="0"/>
        <w:rPr>
          <w:rFonts w:hint="default" w:ascii="宋体" w:eastAsia="Times New Roman"/>
          <w:sz w:val="28"/>
        </w:rPr>
      </w:pPr>
      <w:bookmarkStart w:id="11" w:name="_GoBack"/>
      <w:bookmarkEnd w:id="11"/>
      <w:r>
        <w:rPr>
          <w:rFonts w:hint="default" w:eastAsia="Times New Roman"/>
          <w:sz w:val="3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227705" cy="738505"/>
            <wp:effectExtent l="0" t="0" r="10795" b="4445"/>
            <wp:wrapNone/>
            <wp:docPr id="1" name="图片 1" descr="379ef24e-631c-4e62-9d80-1a2fd9caf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79ef24e-631c-4e62-9d80-1a2fd9caf980"/>
                    <pic:cNvPicPr>
                      <a:picLocks noChangeAspect="1"/>
                    </pic:cNvPicPr>
                  </pic:nvPicPr>
                  <pic:blipFill>
                    <a:blip r:embed="rId7"/>
                    <a:stretch>
                      <a:fillRect/>
                    </a:stretch>
                  </pic:blipFill>
                  <pic:spPr>
                    <a:xfrm>
                      <a:off x="0" y="0"/>
                      <a:ext cx="3227705" cy="738505"/>
                    </a:xfrm>
                    <a:prstGeom prst="rect">
                      <a:avLst/>
                    </a:prstGeom>
                    <a:noFill/>
                    <a:ln>
                      <a:noFill/>
                    </a:ln>
                  </pic:spPr>
                </pic:pic>
              </a:graphicData>
            </a:graphic>
          </wp:anchor>
        </w:drawing>
      </w:r>
    </w:p>
    <w:p>
      <w:pPr>
        <w:pStyle w:val="6"/>
        <w:spacing w:beforeLines="0" w:afterLines="0"/>
        <w:ind w:firstLine="0"/>
        <w:jc w:val="left"/>
        <w:outlineLvl w:val="0"/>
        <w:rPr>
          <w:rFonts w:hint="default" w:ascii="宋体" w:eastAsia="Times New Roman"/>
          <w:sz w:val="28"/>
        </w:rPr>
      </w:pPr>
    </w:p>
    <w:p>
      <w:pPr>
        <w:pStyle w:val="6"/>
        <w:spacing w:beforeLines="0" w:afterLines="0"/>
        <w:ind w:firstLine="0"/>
        <w:outlineLvl w:val="0"/>
        <w:rPr>
          <w:rFonts w:hint="default" w:ascii="黑体" w:eastAsia="黑体"/>
          <w:b/>
          <w:spacing w:val="150"/>
          <w:sz w:val="72"/>
        </w:rPr>
      </w:pPr>
    </w:p>
    <w:p>
      <w:pPr>
        <w:pStyle w:val="6"/>
        <w:spacing w:beforeLines="0" w:afterLines="0"/>
        <w:ind w:firstLine="0"/>
        <w:jc w:val="both"/>
        <w:outlineLvl w:val="0"/>
        <w:rPr>
          <w:rFonts w:hint="default" w:ascii="黑体" w:eastAsia="黑体"/>
          <w:b/>
          <w:spacing w:val="150"/>
          <w:sz w:val="24"/>
        </w:rPr>
      </w:pPr>
    </w:p>
    <w:p>
      <w:pPr>
        <w:pStyle w:val="6"/>
        <w:spacing w:beforeLines="0" w:afterLines="0"/>
        <w:ind w:firstLine="0"/>
        <w:outlineLvl w:val="0"/>
        <w:rPr>
          <w:rFonts w:hint="default" w:ascii="楷体" w:hAnsi="楷体" w:eastAsia="楷体"/>
          <w:b/>
          <w:spacing w:val="150"/>
          <w:sz w:val="80"/>
        </w:rPr>
      </w:pPr>
      <w:r>
        <w:rPr>
          <w:rFonts w:hint="eastAsia" w:ascii="楷体" w:hAnsi="楷体" w:eastAsia="楷体"/>
          <w:b/>
          <w:spacing w:val="150"/>
          <w:sz w:val="80"/>
        </w:rPr>
        <w:t>毕业设计</w:t>
      </w:r>
    </w:p>
    <w:p>
      <w:pPr>
        <w:pStyle w:val="6"/>
        <w:spacing w:beforeLines="0" w:afterLines="0"/>
        <w:ind w:firstLine="0"/>
        <w:jc w:val="both"/>
        <w:outlineLvl w:val="0"/>
        <w:rPr>
          <w:rFonts w:hint="default" w:eastAsia="楷体_GB2312"/>
          <w:b/>
          <w:spacing w:val="40"/>
          <w:sz w:val="24"/>
        </w:rPr>
      </w:pPr>
    </w:p>
    <w:p>
      <w:pPr>
        <w:pStyle w:val="6"/>
        <w:tabs>
          <w:tab w:val="left" w:pos="840"/>
          <w:tab w:val="left" w:pos="945"/>
          <w:tab w:val="left" w:pos="1260"/>
          <w:tab w:val="left" w:pos="1470"/>
          <w:tab w:val="left" w:pos="2375"/>
        </w:tabs>
        <w:spacing w:beforeLines="0" w:afterLines="0"/>
        <w:ind w:firstLine="0"/>
        <w:jc w:val="both"/>
        <w:rPr>
          <w:rFonts w:hint="default" w:eastAsia="Times New Roman"/>
          <w:b/>
          <w:sz w:val="32"/>
        </w:rPr>
      </w:pPr>
    </w:p>
    <w:p>
      <w:pPr>
        <w:pStyle w:val="6"/>
        <w:tabs>
          <w:tab w:val="left" w:pos="840"/>
          <w:tab w:val="left" w:pos="945"/>
          <w:tab w:val="left" w:pos="1260"/>
          <w:tab w:val="left" w:pos="1470"/>
          <w:tab w:val="left" w:pos="2375"/>
        </w:tabs>
        <w:spacing w:beforeLines="0" w:afterLines="0"/>
        <w:ind w:firstLine="0"/>
        <w:jc w:val="both"/>
        <w:rPr>
          <w:rFonts w:hint="default" w:eastAsia="Times New Roman"/>
          <w:sz w:val="32"/>
          <w:u w:val="single"/>
        </w:rPr>
      </w:pPr>
      <w:r>
        <w:rPr>
          <w:rFonts w:hint="eastAsia"/>
          <w:b/>
          <w:sz w:val="32"/>
        </w:rPr>
        <w:t>题</w:t>
      </w:r>
      <w:r>
        <w:rPr>
          <w:rFonts w:hint="default"/>
          <w:b/>
          <w:sz w:val="32"/>
        </w:rPr>
        <w:t xml:space="preserve">    </w:t>
      </w:r>
      <w:r>
        <w:rPr>
          <w:rFonts w:hint="eastAsia"/>
          <w:b/>
          <w:sz w:val="32"/>
        </w:rPr>
        <w:t>目：</w:t>
      </w:r>
      <w:r>
        <w:rPr>
          <w:rFonts w:hint="eastAsia" w:ascii="宋体" w:hAnsi="宋体"/>
          <w:b/>
          <w:sz w:val="32"/>
          <w:u w:val="single"/>
        </w:rPr>
        <w:t xml:space="preserve">                                    _</w:t>
      </w:r>
    </w:p>
    <w:p>
      <w:pPr>
        <w:pStyle w:val="6"/>
        <w:tabs>
          <w:tab w:val="left" w:pos="1050"/>
          <w:tab w:val="left" w:pos="1470"/>
          <w:tab w:val="left" w:pos="2375"/>
        </w:tabs>
        <w:spacing w:beforeLines="0" w:afterLines="0"/>
        <w:ind w:firstLine="0"/>
        <w:jc w:val="both"/>
        <w:rPr>
          <w:rFonts w:hint="default" w:ascii="宋体" w:eastAsia="Times New Roman"/>
          <w:b/>
          <w:sz w:val="32"/>
          <w:u w:val="single"/>
        </w:rPr>
      </w:pPr>
      <w:r>
        <w:rPr>
          <w:rFonts w:hint="eastAsia" w:ascii="宋体" w:hAnsi="宋体"/>
          <w:b/>
          <w:sz w:val="32"/>
        </w:rPr>
        <w:t>姓    名：</w:t>
      </w:r>
      <w:r>
        <w:rPr>
          <w:rFonts w:hint="eastAsia" w:ascii="宋体" w:hAnsi="宋体"/>
          <w:b/>
          <w:sz w:val="32"/>
          <w:u w:val="single"/>
        </w:rPr>
        <w:t xml:space="preserve">                                    _</w:t>
      </w:r>
    </w:p>
    <w:p>
      <w:pPr>
        <w:pStyle w:val="6"/>
        <w:tabs>
          <w:tab w:val="left" w:pos="1575"/>
          <w:tab w:val="left" w:pos="2375"/>
        </w:tabs>
        <w:spacing w:beforeLines="0" w:afterLines="0"/>
        <w:ind w:firstLine="0"/>
        <w:jc w:val="both"/>
        <w:rPr>
          <w:rFonts w:hint="default" w:ascii="宋体" w:eastAsia="Times New Roman"/>
          <w:b/>
          <w:sz w:val="32"/>
          <w:u w:val="single"/>
        </w:rPr>
      </w:pPr>
      <w:r>
        <w:rPr>
          <w:rFonts w:hint="eastAsia" w:ascii="宋体" w:hAnsi="宋体"/>
          <w:b/>
          <w:sz w:val="32"/>
        </w:rPr>
        <w:t>学    号：</w:t>
      </w:r>
      <w:r>
        <w:rPr>
          <w:rFonts w:hint="eastAsia" w:ascii="宋体" w:hAnsi="宋体"/>
          <w:b/>
          <w:sz w:val="32"/>
          <w:u w:val="single"/>
        </w:rPr>
        <w:t xml:space="preserve">                                    _</w:t>
      </w:r>
    </w:p>
    <w:p>
      <w:pPr>
        <w:pStyle w:val="6"/>
        <w:tabs>
          <w:tab w:val="left" w:pos="1575"/>
          <w:tab w:val="left" w:pos="2375"/>
        </w:tabs>
        <w:spacing w:beforeLines="0" w:afterLines="0"/>
        <w:ind w:firstLine="0"/>
        <w:jc w:val="both"/>
        <w:rPr>
          <w:rFonts w:hint="default" w:ascii="宋体" w:eastAsia="Times New Roman"/>
          <w:b/>
          <w:sz w:val="32"/>
          <w:u w:val="single"/>
        </w:rPr>
      </w:pPr>
      <w:r>
        <w:rPr>
          <w:rFonts w:hint="eastAsia" w:ascii="宋体" w:hAnsi="宋体"/>
          <w:b/>
          <w:sz w:val="32"/>
        </w:rPr>
        <w:t>学    院：</w:t>
      </w:r>
      <w:r>
        <w:rPr>
          <w:rFonts w:hint="eastAsia" w:ascii="宋体" w:hAnsi="宋体"/>
          <w:b/>
          <w:sz w:val="32"/>
          <w:u w:val="single"/>
        </w:rPr>
        <w:t xml:space="preserve">                                    _</w:t>
      </w:r>
    </w:p>
    <w:p>
      <w:pPr>
        <w:pStyle w:val="6"/>
        <w:tabs>
          <w:tab w:val="left" w:pos="1470"/>
          <w:tab w:val="left" w:pos="2375"/>
        </w:tabs>
        <w:spacing w:beforeLines="0" w:afterLines="0"/>
        <w:ind w:firstLine="0"/>
        <w:jc w:val="both"/>
        <w:rPr>
          <w:rFonts w:hint="default" w:ascii="宋体" w:eastAsia="Times New Roman"/>
          <w:b/>
          <w:sz w:val="32"/>
        </w:rPr>
      </w:pPr>
      <w:r>
        <w:rPr>
          <w:rFonts w:hint="eastAsia" w:ascii="宋体" w:hAnsi="宋体"/>
          <w:b/>
          <w:sz w:val="32"/>
        </w:rPr>
        <w:t>专    业：</w:t>
      </w:r>
      <w:r>
        <w:rPr>
          <w:rFonts w:hint="eastAsia" w:ascii="宋体" w:hAnsi="宋体"/>
          <w:b/>
          <w:sz w:val="32"/>
          <w:u w:val="single"/>
        </w:rPr>
        <w:t xml:space="preserve">                                    _</w:t>
      </w:r>
    </w:p>
    <w:p>
      <w:pPr>
        <w:pStyle w:val="6"/>
        <w:tabs>
          <w:tab w:val="left" w:pos="1575"/>
          <w:tab w:val="left" w:pos="2375"/>
        </w:tabs>
        <w:spacing w:beforeLines="0" w:afterLines="0"/>
        <w:ind w:firstLine="0"/>
        <w:jc w:val="both"/>
        <w:rPr>
          <w:rFonts w:hint="default" w:ascii="宋体" w:eastAsia="Times New Roman"/>
          <w:b/>
          <w:sz w:val="32"/>
        </w:rPr>
      </w:pPr>
      <w:r>
        <w:rPr>
          <w:rFonts w:hint="eastAsia" w:ascii="宋体" w:hAnsi="宋体"/>
          <w:b/>
          <w:sz w:val="32"/>
        </w:rPr>
        <w:t>指导教师：</w:t>
      </w:r>
      <w:r>
        <w:rPr>
          <w:rFonts w:hint="eastAsia" w:ascii="宋体" w:hAnsi="宋体"/>
          <w:b/>
          <w:sz w:val="32"/>
          <w:u w:val="single"/>
        </w:rPr>
        <w:t xml:space="preserve">                                    _</w:t>
      </w:r>
    </w:p>
    <w:p>
      <w:pPr>
        <w:pStyle w:val="6"/>
        <w:tabs>
          <w:tab w:val="left" w:pos="840"/>
          <w:tab w:val="left" w:pos="1470"/>
          <w:tab w:val="left" w:pos="1711"/>
        </w:tabs>
        <w:spacing w:beforeLines="0" w:afterLines="0"/>
        <w:ind w:firstLine="0"/>
        <w:jc w:val="both"/>
        <w:rPr>
          <w:rFonts w:hint="default" w:eastAsia="Times New Roman"/>
          <w:sz w:val="36"/>
        </w:rPr>
      </w:pPr>
      <w:r>
        <w:rPr>
          <w:rFonts w:hint="eastAsia" w:ascii="宋体" w:hAnsi="宋体"/>
          <w:b/>
          <w:sz w:val="32"/>
        </w:rPr>
        <w:t>完成时间：</w:t>
      </w:r>
      <w:r>
        <w:rPr>
          <w:rFonts w:hint="default" w:eastAsia="Times New Roman"/>
          <w:sz w:val="36"/>
        </w:rPr>
        <w:tab/>
      </w:r>
      <w:r>
        <w:rPr>
          <w:rFonts w:hint="eastAsia" w:ascii="宋体" w:hAnsi="宋体"/>
          <w:b/>
          <w:sz w:val="32"/>
          <w:u w:val="single"/>
        </w:rPr>
        <w:t xml:space="preserve">                                    _</w:t>
      </w:r>
    </w:p>
    <w:p>
      <w:pPr>
        <w:spacing w:beforeLines="0" w:afterLines="0"/>
        <w:rPr>
          <w:rFonts w:hint="default" w:eastAsia="Times New Roman"/>
          <w:sz w:val="24"/>
        </w:rPr>
      </w:pPr>
    </w:p>
    <w:p>
      <w:pPr>
        <w:widowControl/>
        <w:spacing w:beforeLines="0" w:afterLines="0"/>
        <w:jc w:val="left"/>
        <w:rPr>
          <w:rFonts w:hint="default" w:ascii="黑体" w:hAnsi="黑体" w:eastAsia="黑体"/>
          <w:sz w:val="32"/>
        </w:rPr>
      </w:pPr>
      <w:r>
        <w:rPr>
          <w:rFonts w:hint="default" w:ascii="黑体" w:hAnsi="黑体" w:eastAsia="黑体"/>
          <w:sz w:val="32"/>
        </w:rPr>
        <w:br w:type="page"/>
      </w:r>
    </w:p>
    <w:p>
      <w:pPr>
        <w:spacing w:beforeLines="0" w:afterLines="0" w:line="360" w:lineRule="auto"/>
        <w:jc w:val="center"/>
        <w:rPr>
          <w:rFonts w:hint="default" w:ascii="黑体" w:hAnsi="黑体" w:eastAsia="黑体"/>
          <w:sz w:val="32"/>
        </w:rPr>
      </w:pPr>
      <w:r>
        <w:rPr>
          <w:rFonts w:hint="eastAsia" w:ascii="黑体" w:hAnsi="黑体" w:eastAsia="黑体"/>
          <w:sz w:val="32"/>
        </w:rPr>
        <w:t>摘    要</w:t>
      </w:r>
    </w:p>
    <w:p>
      <w:pPr>
        <w:spacing w:beforeLines="0" w:afterLines="0" w:line="360" w:lineRule="auto"/>
        <w:ind w:firstLine="480" w:firstLineChars="200"/>
        <w:jc w:val="left"/>
        <w:rPr>
          <w:rFonts w:hint="default" w:ascii="宋体"/>
          <w:sz w:val="24"/>
        </w:rPr>
      </w:pPr>
      <w:r>
        <w:rPr>
          <w:rFonts w:hint="eastAsia" w:ascii="宋体" w:hAnsi="宋体"/>
          <w:sz w:val="24"/>
        </w:rPr>
        <w:t>毕业设计的项目为合肥某高层宾馆建筑给排水工程设计，设计深度为初步设计，要求达到建设部《建筑工程设计文件编制深度的规定》(2003年版)要求。主要包含给水系统（含热水）、排水系统（含雨水）、消火栓系统和自动喷水灭火系统几个部分。</w:t>
      </w:r>
    </w:p>
    <w:p>
      <w:pPr>
        <w:spacing w:beforeLines="0" w:afterLines="0" w:line="400" w:lineRule="exact"/>
        <w:ind w:firstLine="480"/>
        <w:jc w:val="left"/>
        <w:rPr>
          <w:rFonts w:hint="default" w:eastAsia="Times New Roman"/>
          <w:kern w:val="28"/>
          <w:sz w:val="24"/>
        </w:rPr>
      </w:pPr>
      <w:r>
        <w:rPr>
          <w:rFonts w:hint="default"/>
          <w:kern w:val="28"/>
          <w:sz w:val="24"/>
        </w:rPr>
        <w:t>……………</w:t>
      </w:r>
    </w:p>
    <w:p>
      <w:pPr>
        <w:spacing w:beforeLines="0" w:afterLines="0" w:line="360" w:lineRule="auto"/>
        <w:jc w:val="left"/>
        <w:rPr>
          <w:rFonts w:hint="default" w:ascii="宋体"/>
          <w:sz w:val="24"/>
        </w:rPr>
      </w:pPr>
      <w:r>
        <w:rPr>
          <w:rFonts w:hint="eastAsia" w:ascii="宋体" w:hAnsi="宋体"/>
          <w:sz w:val="24"/>
        </w:rPr>
        <w:t xml:space="preserve">   </w:t>
      </w:r>
    </w:p>
    <w:p>
      <w:pPr>
        <w:spacing w:beforeLines="0" w:afterLines="0" w:line="360" w:lineRule="auto"/>
        <w:ind w:firstLine="482" w:firstLineChars="200"/>
        <w:rPr>
          <w:rFonts w:hint="default" w:eastAsia="Times New Roman"/>
          <w:sz w:val="24"/>
          <w:highlight w:val="yellow"/>
        </w:rPr>
      </w:pPr>
      <w:r>
        <w:rPr>
          <w:rFonts w:hint="eastAsia" w:ascii="黑体" w:hAnsi="黑体" w:eastAsia="黑体"/>
          <w:b/>
          <w:sz w:val="24"/>
        </w:rPr>
        <w:t>关键词</w:t>
      </w:r>
      <w:r>
        <w:rPr>
          <w:rFonts w:hint="eastAsia"/>
          <w:sz w:val="24"/>
        </w:rPr>
        <w:t>：高层建筑；给水系统；排水系统；消防系统；热水系统</w:t>
      </w:r>
    </w:p>
    <w:p>
      <w:pPr>
        <w:widowControl/>
        <w:spacing w:beforeLines="0" w:afterLines="0"/>
        <w:jc w:val="left"/>
        <w:rPr>
          <w:rFonts w:hint="default"/>
          <w:b/>
          <w:sz w:val="36"/>
        </w:rPr>
      </w:pPr>
      <w:r>
        <w:rPr>
          <w:rFonts w:hint="default"/>
          <w:b/>
          <w:sz w:val="36"/>
        </w:rPr>
        <w:br w:type="page"/>
      </w:r>
    </w:p>
    <w:p>
      <w:pPr>
        <w:spacing w:beforeLines="0" w:afterLines="0"/>
        <w:ind w:firstLine="480"/>
        <w:jc w:val="center"/>
        <w:rPr>
          <w:rFonts w:hint="default" w:ascii="宋体"/>
          <w:b/>
          <w:sz w:val="36"/>
        </w:rPr>
      </w:pPr>
      <w:r>
        <w:rPr>
          <w:rFonts w:hint="default"/>
          <w:b/>
          <w:sz w:val="36"/>
        </w:rPr>
        <w:t>ABSTRACT</w:t>
      </w:r>
    </w:p>
    <w:p>
      <w:pPr>
        <w:spacing w:beforeLines="0" w:afterLines="0"/>
        <w:ind w:firstLine="480" w:firstLineChars="200"/>
        <w:jc w:val="center"/>
        <w:rPr>
          <w:rFonts w:hint="default" w:ascii="宋体"/>
          <w:sz w:val="24"/>
        </w:rPr>
      </w:pPr>
    </w:p>
    <w:p>
      <w:pPr>
        <w:spacing w:beforeLines="0" w:afterLines="0" w:line="400" w:lineRule="exact"/>
        <w:ind w:firstLine="480"/>
        <w:jc w:val="left"/>
        <w:rPr>
          <w:rFonts w:hint="default" w:eastAsia="Times New Roman"/>
          <w:sz w:val="24"/>
        </w:rPr>
      </w:pPr>
      <w:r>
        <w:rPr>
          <w:rFonts w:hint="default"/>
          <w:kern w:val="28"/>
          <w:sz w:val="24"/>
        </w:rPr>
        <w:t>Graduation design of the project for a high-level hotel in Hefei building water supply and drainage engineering design, design depth for the initial design, the requirements of the Ministry of Construction, "the depth of the provisions of the construction project design documents" (2003 edition) requirements. The main water supply system comprising, drainage systems (including rain), sprinkler systems, and fire hydrant several parts extinguishing systems.</w:t>
      </w:r>
    </w:p>
    <w:p>
      <w:pPr>
        <w:spacing w:beforeLines="0" w:afterLines="0" w:line="400" w:lineRule="exact"/>
        <w:ind w:firstLine="480"/>
        <w:jc w:val="left"/>
        <w:rPr>
          <w:rFonts w:hint="default" w:eastAsia="Times New Roman"/>
          <w:kern w:val="28"/>
          <w:sz w:val="24"/>
        </w:rPr>
      </w:pPr>
      <w:r>
        <w:rPr>
          <w:rFonts w:hint="default"/>
          <w:kern w:val="28"/>
          <w:sz w:val="24"/>
        </w:rPr>
        <w:t>……………</w:t>
      </w:r>
    </w:p>
    <w:p>
      <w:pPr>
        <w:spacing w:beforeLines="0" w:afterLines="0" w:line="360" w:lineRule="auto"/>
        <w:ind w:firstLine="482" w:firstLineChars="200"/>
        <w:jc w:val="left"/>
        <w:rPr>
          <w:rFonts w:hint="default"/>
          <w:kern w:val="28"/>
          <w:sz w:val="24"/>
        </w:rPr>
      </w:pPr>
      <w:r>
        <w:rPr>
          <w:rFonts w:hint="default"/>
          <w:b/>
          <w:kern w:val="28"/>
          <w:sz w:val="24"/>
        </w:rPr>
        <w:t xml:space="preserve">Key words: </w:t>
      </w:r>
      <w:r>
        <w:rPr>
          <w:rFonts w:hint="default"/>
          <w:kern w:val="28"/>
          <w:sz w:val="24"/>
        </w:rPr>
        <w:t>High-rise building; Water supply system; Drainage system; Fire control system; Hot water system</w:t>
      </w: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spacing w:beforeLines="0" w:afterLines="0" w:line="360" w:lineRule="auto"/>
        <w:ind w:firstLine="480" w:firstLineChars="200"/>
        <w:jc w:val="left"/>
        <w:rPr>
          <w:rFonts w:hint="default" w:eastAsia="Times New Roman"/>
          <w:sz w:val="24"/>
        </w:rPr>
      </w:pPr>
    </w:p>
    <w:p>
      <w:pPr>
        <w:pStyle w:val="11"/>
        <w:tabs>
          <w:tab w:val="right" w:leader="dot" w:pos="8306"/>
        </w:tabs>
        <w:spacing w:beforeLines="0" w:afterLines="0" w:line="360" w:lineRule="auto"/>
        <w:jc w:val="center"/>
        <w:rPr>
          <w:rFonts w:hint="default" w:ascii="黑体" w:hAnsi="黑体" w:eastAsia="黑体"/>
          <w:sz w:val="32"/>
        </w:rPr>
      </w:pPr>
      <w:r>
        <w:rPr>
          <w:rFonts w:hint="eastAsia" w:ascii="黑体" w:hAnsi="黑体" w:eastAsia="黑体"/>
          <w:sz w:val="32"/>
        </w:rPr>
        <w:t>目    录</w:t>
      </w:r>
    </w:p>
    <w:p>
      <w:pPr>
        <w:pStyle w:val="11"/>
        <w:tabs>
          <w:tab w:val="right" w:leader="dot" w:pos="8306"/>
        </w:tabs>
        <w:spacing w:beforeLines="0" w:afterLines="0" w:line="360" w:lineRule="auto"/>
        <w:rPr>
          <w:rFonts w:hint="default" w:ascii="黑体" w:hAnsi="黑体" w:eastAsia="黑体"/>
          <w:sz w:val="24"/>
        </w:rPr>
      </w:pPr>
      <w:r>
        <w:rPr>
          <w:rFonts w:hint="default"/>
          <w:sz w:val="24"/>
        </w:rPr>
        <w:fldChar w:fldCharType="begin"/>
      </w:r>
      <w:r>
        <w:rPr>
          <w:rFonts w:hint="default"/>
          <w:sz w:val="24"/>
        </w:rPr>
        <w:instrText xml:space="preserve"> TOC \* MERGEFORMAT </w:instrText>
      </w:r>
      <w:r>
        <w:rPr>
          <w:rFonts w:hint="default"/>
          <w:sz w:val="24"/>
        </w:rPr>
        <w:fldChar w:fldCharType="separate"/>
      </w:r>
      <w:r>
        <w:rPr>
          <w:rFonts w:hint="eastAsia" w:ascii="黑体" w:hAnsi="黑体" w:eastAsia="黑体"/>
          <w:b/>
          <w:sz w:val="24"/>
        </w:rPr>
        <w:t>第一章 绪论</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_Toc28697 </w:instrText>
      </w:r>
      <w:r>
        <w:rPr>
          <w:rFonts w:hint="eastAsia" w:ascii="黑体" w:hAnsi="黑体" w:eastAsia="黑体"/>
          <w:sz w:val="24"/>
        </w:rPr>
        <w:fldChar w:fldCharType="separate"/>
      </w:r>
      <w:r>
        <w:rPr>
          <w:rFonts w:hint="eastAsia" w:ascii="黑体" w:hAnsi="黑体" w:eastAsia="黑体"/>
          <w:sz w:val="24"/>
        </w:rPr>
        <w:t>8</w:t>
      </w:r>
      <w:r>
        <w:rPr>
          <w:rFonts w:hint="eastAsia" w:ascii="黑体" w:hAnsi="黑体" w:eastAsia="黑体"/>
          <w:sz w:val="24"/>
        </w:rPr>
        <w:fldChar w:fldCharType="end"/>
      </w:r>
    </w:p>
    <w:p>
      <w:pPr>
        <w:pStyle w:val="12"/>
        <w:tabs>
          <w:tab w:val="right" w:leader="dot" w:pos="8306"/>
        </w:tabs>
        <w:spacing w:beforeLines="0" w:afterLines="0" w:line="360" w:lineRule="auto"/>
        <w:ind w:left="480"/>
        <w:rPr>
          <w:rFonts w:hint="default" w:ascii="黑体" w:hAnsi="黑体" w:eastAsia="黑体"/>
          <w:sz w:val="24"/>
        </w:rPr>
      </w:pPr>
      <w:r>
        <w:rPr>
          <w:rFonts w:hint="eastAsia" w:ascii="黑体" w:hAnsi="黑体" w:eastAsia="黑体"/>
          <w:sz w:val="24"/>
        </w:rPr>
        <w:t>1.1设计资料</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_Toc30436 </w:instrText>
      </w:r>
      <w:r>
        <w:rPr>
          <w:rFonts w:hint="eastAsia" w:ascii="黑体" w:hAnsi="黑体" w:eastAsia="黑体"/>
          <w:sz w:val="24"/>
        </w:rPr>
        <w:fldChar w:fldCharType="separate"/>
      </w:r>
      <w:r>
        <w:rPr>
          <w:rFonts w:hint="eastAsia" w:ascii="黑体" w:hAnsi="黑体" w:eastAsia="黑体"/>
          <w:sz w:val="24"/>
        </w:rPr>
        <w:t>8</w:t>
      </w:r>
      <w:r>
        <w:rPr>
          <w:rFonts w:hint="eastAsia" w:ascii="黑体" w:hAnsi="黑体" w:eastAsia="黑体"/>
          <w:sz w:val="24"/>
        </w:rPr>
        <w:fldChar w:fldCharType="end"/>
      </w:r>
    </w:p>
    <w:p>
      <w:pPr>
        <w:pStyle w:val="11"/>
        <w:tabs>
          <w:tab w:val="right" w:leader="dot" w:pos="8306"/>
        </w:tabs>
        <w:spacing w:beforeLines="0" w:afterLines="0" w:line="360" w:lineRule="auto"/>
        <w:rPr>
          <w:rFonts w:hint="default" w:ascii="黑体" w:hAnsi="黑体" w:eastAsia="黑体"/>
          <w:sz w:val="24"/>
        </w:rPr>
      </w:pPr>
      <w:r>
        <w:rPr>
          <w:rFonts w:hint="eastAsia" w:ascii="黑体" w:hAnsi="黑体" w:eastAsia="黑体"/>
          <w:b/>
          <w:sz w:val="24"/>
        </w:rPr>
        <w:t>第二章 室内生活给水（冷水）系统</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_Toc22136 </w:instrText>
      </w:r>
      <w:r>
        <w:rPr>
          <w:rFonts w:hint="eastAsia" w:ascii="黑体" w:hAnsi="黑体" w:eastAsia="黑体"/>
          <w:sz w:val="24"/>
        </w:rPr>
        <w:fldChar w:fldCharType="separate"/>
      </w:r>
      <w:r>
        <w:rPr>
          <w:rFonts w:hint="eastAsia" w:ascii="黑体" w:hAnsi="黑体" w:eastAsia="黑体"/>
          <w:sz w:val="24"/>
        </w:rPr>
        <w:t>9</w:t>
      </w:r>
      <w:r>
        <w:rPr>
          <w:rFonts w:hint="eastAsia" w:ascii="黑体" w:hAnsi="黑体" w:eastAsia="黑体"/>
          <w:sz w:val="24"/>
        </w:rPr>
        <w:fldChar w:fldCharType="end"/>
      </w:r>
    </w:p>
    <w:p>
      <w:pPr>
        <w:pStyle w:val="7"/>
        <w:tabs>
          <w:tab w:val="right" w:leader="dot" w:pos="8306"/>
        </w:tabs>
        <w:spacing w:beforeLines="0" w:afterLines="0" w:line="360" w:lineRule="auto"/>
        <w:ind w:left="960"/>
        <w:rPr>
          <w:rFonts w:hint="default" w:ascii="黑体" w:hAnsi="黑体" w:eastAsia="黑体"/>
          <w:sz w:val="24"/>
        </w:rPr>
      </w:pPr>
      <w:r>
        <w:rPr>
          <w:rFonts w:hint="eastAsia" w:ascii="黑体" w:hAnsi="黑体" w:eastAsia="黑体"/>
          <w:sz w:val="24"/>
        </w:rPr>
        <w:t>2.4.2.管材的选用</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_Toc11436 </w:instrText>
      </w:r>
      <w:r>
        <w:rPr>
          <w:rFonts w:hint="eastAsia" w:ascii="黑体" w:hAnsi="黑体" w:eastAsia="黑体"/>
          <w:sz w:val="24"/>
        </w:rPr>
        <w:fldChar w:fldCharType="separate"/>
      </w:r>
      <w:r>
        <w:rPr>
          <w:rFonts w:hint="eastAsia" w:ascii="黑体" w:hAnsi="黑体" w:eastAsia="黑体"/>
          <w:sz w:val="24"/>
        </w:rPr>
        <w:t>9</w:t>
      </w:r>
      <w:r>
        <w:rPr>
          <w:rFonts w:hint="eastAsia" w:ascii="黑体" w:hAnsi="黑体" w:eastAsia="黑体"/>
          <w:sz w:val="24"/>
        </w:rPr>
        <w:fldChar w:fldCharType="end"/>
      </w:r>
    </w:p>
    <w:p>
      <w:pPr>
        <w:pStyle w:val="12"/>
        <w:tabs>
          <w:tab w:val="right" w:leader="dot" w:pos="8306"/>
        </w:tabs>
        <w:spacing w:beforeLines="0" w:afterLines="0" w:line="360" w:lineRule="auto"/>
        <w:ind w:left="480"/>
        <w:rPr>
          <w:rFonts w:hint="default" w:ascii="黑体" w:hAnsi="黑体" w:eastAsia="黑体"/>
          <w:sz w:val="24"/>
        </w:rPr>
      </w:pPr>
      <w:r>
        <w:rPr>
          <w:rFonts w:hint="eastAsia" w:ascii="黑体" w:hAnsi="黑体" w:eastAsia="黑体"/>
          <w:sz w:val="24"/>
        </w:rPr>
        <w:t>2.5系统用水量计算</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_Toc22210 </w:instrText>
      </w:r>
      <w:r>
        <w:rPr>
          <w:rFonts w:hint="eastAsia" w:ascii="黑体" w:hAnsi="黑体" w:eastAsia="黑体"/>
          <w:sz w:val="24"/>
        </w:rPr>
        <w:fldChar w:fldCharType="separate"/>
      </w:r>
      <w:r>
        <w:rPr>
          <w:rFonts w:hint="eastAsia" w:ascii="黑体" w:hAnsi="黑体" w:eastAsia="黑体"/>
          <w:sz w:val="24"/>
        </w:rPr>
        <w:t>9</w:t>
      </w:r>
      <w:r>
        <w:rPr>
          <w:rFonts w:hint="eastAsia" w:ascii="黑体" w:hAnsi="黑体" w:eastAsia="黑体"/>
          <w:sz w:val="24"/>
        </w:rPr>
        <w:fldChar w:fldCharType="end"/>
      </w:r>
    </w:p>
    <w:p>
      <w:pPr>
        <w:pStyle w:val="7"/>
        <w:tabs>
          <w:tab w:val="right" w:leader="dot" w:pos="8306"/>
        </w:tabs>
        <w:spacing w:beforeLines="0" w:afterLines="0" w:line="360" w:lineRule="auto"/>
        <w:ind w:left="960"/>
        <w:rPr>
          <w:rFonts w:hint="default" w:ascii="黑体" w:hAnsi="黑体" w:eastAsia="黑体"/>
          <w:sz w:val="24"/>
        </w:rPr>
      </w:pPr>
      <w:r>
        <w:rPr>
          <w:rFonts w:hint="eastAsia" w:ascii="黑体" w:hAnsi="黑体" w:eastAsia="黑体"/>
          <w:sz w:val="24"/>
        </w:rPr>
        <w:t>2.5.1.计算公式</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_Toc23246 </w:instrText>
      </w:r>
      <w:r>
        <w:rPr>
          <w:rFonts w:hint="eastAsia" w:ascii="黑体" w:hAnsi="黑体" w:eastAsia="黑体"/>
          <w:sz w:val="24"/>
        </w:rPr>
        <w:fldChar w:fldCharType="separate"/>
      </w:r>
      <w:r>
        <w:rPr>
          <w:rFonts w:hint="eastAsia" w:ascii="黑体" w:hAnsi="黑体" w:eastAsia="黑体"/>
          <w:sz w:val="24"/>
        </w:rPr>
        <w:t>9</w:t>
      </w:r>
      <w:r>
        <w:rPr>
          <w:rFonts w:hint="eastAsia" w:ascii="黑体" w:hAnsi="黑体" w:eastAsia="黑体"/>
          <w:sz w:val="24"/>
        </w:rPr>
        <w:fldChar w:fldCharType="end"/>
      </w:r>
    </w:p>
    <w:p>
      <w:pPr>
        <w:pStyle w:val="12"/>
        <w:tabs>
          <w:tab w:val="right" w:leader="dot" w:pos="8306"/>
        </w:tabs>
        <w:spacing w:beforeLines="0" w:afterLines="0" w:line="360" w:lineRule="auto"/>
        <w:ind w:left="480"/>
        <w:rPr>
          <w:rFonts w:hint="default" w:ascii="黑体" w:hAnsi="黑体" w:eastAsia="黑体"/>
          <w:sz w:val="24"/>
        </w:rPr>
      </w:pPr>
      <w:r>
        <w:rPr>
          <w:rFonts w:hint="eastAsia" w:ascii="黑体" w:hAnsi="黑体" w:eastAsia="黑体"/>
          <w:sz w:val="24"/>
        </w:rPr>
        <w:t>2.6给水管网水力计算</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_Toc22644 </w:instrText>
      </w:r>
      <w:r>
        <w:rPr>
          <w:rFonts w:hint="eastAsia" w:ascii="黑体" w:hAnsi="黑体" w:eastAsia="黑体"/>
          <w:sz w:val="24"/>
        </w:rPr>
        <w:fldChar w:fldCharType="separate"/>
      </w:r>
      <w:r>
        <w:rPr>
          <w:rFonts w:hint="eastAsia" w:ascii="黑体" w:hAnsi="黑体" w:eastAsia="黑体"/>
          <w:sz w:val="24"/>
        </w:rPr>
        <w:t>10</w:t>
      </w:r>
      <w:r>
        <w:rPr>
          <w:rFonts w:hint="eastAsia" w:ascii="黑体" w:hAnsi="黑体" w:eastAsia="黑体"/>
          <w:sz w:val="24"/>
        </w:rPr>
        <w:fldChar w:fldCharType="end"/>
      </w:r>
    </w:p>
    <w:p>
      <w:pPr>
        <w:pStyle w:val="11"/>
        <w:tabs>
          <w:tab w:val="right" w:leader="dot" w:pos="8306"/>
        </w:tabs>
        <w:spacing w:beforeLines="0" w:afterLines="0" w:line="360" w:lineRule="auto"/>
        <w:rPr>
          <w:rFonts w:hint="default" w:ascii="黑体" w:hAnsi="黑体" w:eastAsia="黑体"/>
          <w:sz w:val="24"/>
        </w:rPr>
      </w:pPr>
      <w:r>
        <w:rPr>
          <w:rFonts w:hint="eastAsia" w:ascii="黑体" w:hAnsi="黑体" w:eastAsia="黑体"/>
          <w:b/>
          <w:sz w:val="24"/>
        </w:rPr>
        <w:t>致  谢</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_Toc21192 </w:instrText>
      </w:r>
      <w:r>
        <w:rPr>
          <w:rFonts w:hint="eastAsia" w:ascii="黑体" w:hAnsi="黑体" w:eastAsia="黑体"/>
          <w:sz w:val="24"/>
        </w:rPr>
        <w:fldChar w:fldCharType="separate"/>
      </w:r>
      <w:r>
        <w:rPr>
          <w:rFonts w:hint="eastAsia" w:ascii="黑体" w:hAnsi="黑体" w:eastAsia="黑体"/>
          <w:sz w:val="24"/>
        </w:rPr>
        <w:t>12</w:t>
      </w:r>
      <w:r>
        <w:rPr>
          <w:rFonts w:hint="eastAsia" w:ascii="黑体" w:hAnsi="黑体" w:eastAsia="黑体"/>
          <w:sz w:val="24"/>
        </w:rPr>
        <w:fldChar w:fldCharType="end"/>
      </w:r>
    </w:p>
    <w:p>
      <w:pPr>
        <w:pStyle w:val="11"/>
        <w:tabs>
          <w:tab w:val="right" w:leader="dot" w:pos="8306"/>
        </w:tabs>
        <w:spacing w:beforeLines="0" w:afterLines="0" w:line="360" w:lineRule="auto"/>
        <w:rPr>
          <w:rFonts w:hint="default" w:eastAsia="Times New Roman"/>
          <w:sz w:val="24"/>
        </w:rPr>
      </w:pPr>
      <w:r>
        <w:rPr>
          <w:rFonts w:hint="eastAsia" w:ascii="黑体" w:hAnsi="黑体" w:eastAsia="黑体"/>
          <w:b/>
          <w:sz w:val="24"/>
        </w:rPr>
        <w:t>参  考  文  献</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_Toc11543 </w:instrText>
      </w:r>
      <w:r>
        <w:rPr>
          <w:rFonts w:hint="eastAsia" w:ascii="黑体" w:hAnsi="黑体" w:eastAsia="黑体"/>
          <w:sz w:val="24"/>
        </w:rPr>
        <w:fldChar w:fldCharType="separate"/>
      </w:r>
      <w:r>
        <w:rPr>
          <w:rFonts w:hint="eastAsia" w:ascii="黑体" w:hAnsi="黑体" w:eastAsia="黑体"/>
          <w:sz w:val="24"/>
        </w:rPr>
        <w:t>13</w:t>
      </w:r>
      <w:r>
        <w:rPr>
          <w:rFonts w:hint="eastAsia" w:ascii="黑体" w:hAnsi="黑体" w:eastAsia="黑体"/>
          <w:sz w:val="24"/>
        </w:rPr>
        <w:fldChar w:fldCharType="end"/>
      </w:r>
    </w:p>
    <w:p>
      <w:pPr>
        <w:spacing w:beforeLines="0" w:afterLines="0" w:line="360" w:lineRule="auto"/>
        <w:jc w:val="left"/>
        <w:rPr>
          <w:rFonts w:hint="default" w:eastAsia="Times New Roman"/>
          <w:b/>
          <w:color w:val="000000"/>
          <w:sz w:val="28"/>
        </w:rPr>
      </w:pPr>
      <w:r>
        <w:rPr>
          <w:rFonts w:hint="default" w:eastAsia="Times New Roman"/>
          <w:sz w:val="24"/>
        </w:rPr>
        <w:fldChar w:fldCharType="end"/>
      </w:r>
      <w:r>
        <w:rPr>
          <w:rFonts w:hint="eastAsia"/>
          <w:b/>
          <w:color w:val="000000"/>
          <w:sz w:val="28"/>
        </w:rPr>
        <w:t>附录</w:t>
      </w:r>
    </w:p>
    <w:p>
      <w:pPr>
        <w:spacing w:beforeLines="0" w:afterLines="0" w:line="360" w:lineRule="auto"/>
        <w:jc w:val="left"/>
        <w:rPr>
          <w:rFonts w:hint="default" w:eastAsia="Times New Roman"/>
          <w:sz w:val="24"/>
        </w:rPr>
      </w:pPr>
      <w:r>
        <w:rPr>
          <w:rFonts w:hint="eastAsia"/>
          <w:sz w:val="24"/>
        </w:rPr>
        <w:t>设计图（另附）</w:t>
      </w:r>
    </w:p>
    <w:p>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1</w:t>
      </w:r>
      <w:r>
        <w:rPr>
          <w:rFonts w:hint="eastAsia"/>
          <w:sz w:val="24"/>
        </w:rPr>
        <w:t>：设计总说明</w:t>
      </w:r>
    </w:p>
    <w:p>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2</w:t>
      </w:r>
      <w:r>
        <w:rPr>
          <w:rFonts w:hint="eastAsia"/>
          <w:sz w:val="24"/>
        </w:rPr>
        <w:t>：地下室二层给排水、消防平面布置图</w:t>
      </w:r>
    </w:p>
    <w:p>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3</w:t>
      </w:r>
      <w:r>
        <w:rPr>
          <w:rFonts w:hint="eastAsia"/>
          <w:sz w:val="24"/>
        </w:rPr>
        <w:t>：地下室一层给排水、消防平面布置图</w:t>
      </w:r>
    </w:p>
    <w:p>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4</w:t>
      </w:r>
      <w:r>
        <w:rPr>
          <w:rFonts w:hint="eastAsia"/>
          <w:sz w:val="24"/>
        </w:rPr>
        <w:t>：一层给排水、消防平面布置图</w:t>
      </w:r>
    </w:p>
    <w:p>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5</w:t>
      </w:r>
      <w:r>
        <w:rPr>
          <w:rFonts w:hint="eastAsia"/>
          <w:sz w:val="24"/>
        </w:rPr>
        <w:t>：二层给排水、消防平面布置图</w:t>
      </w:r>
    </w:p>
    <w:p>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6</w:t>
      </w:r>
      <w:r>
        <w:rPr>
          <w:rFonts w:hint="eastAsia"/>
          <w:sz w:val="24"/>
        </w:rPr>
        <w:t>：三层给排水、消防平面布置图</w:t>
      </w:r>
    </w:p>
    <w:p>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7</w:t>
      </w:r>
      <w:r>
        <w:rPr>
          <w:rFonts w:hint="eastAsia"/>
          <w:sz w:val="24"/>
        </w:rPr>
        <w:t>：四层给排水、消防平面布置图</w:t>
      </w:r>
    </w:p>
    <w:p>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8</w:t>
      </w:r>
      <w:r>
        <w:rPr>
          <w:rFonts w:hint="eastAsia"/>
          <w:sz w:val="24"/>
        </w:rPr>
        <w:t>：五</w:t>
      </w:r>
      <w:r>
        <w:rPr>
          <w:rFonts w:hint="default"/>
          <w:sz w:val="24"/>
        </w:rPr>
        <w:t>~</w:t>
      </w:r>
      <w:r>
        <w:rPr>
          <w:rFonts w:hint="eastAsia"/>
          <w:sz w:val="24"/>
        </w:rPr>
        <w:t>七和十一</w:t>
      </w:r>
      <w:r>
        <w:rPr>
          <w:rFonts w:hint="default"/>
          <w:sz w:val="24"/>
        </w:rPr>
        <w:t>~</w:t>
      </w:r>
      <w:r>
        <w:rPr>
          <w:rFonts w:hint="eastAsia"/>
          <w:sz w:val="24"/>
        </w:rPr>
        <w:t>十五层给排水、消防平面布置图</w:t>
      </w:r>
    </w:p>
    <w:p>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9</w:t>
      </w:r>
      <w:r>
        <w:rPr>
          <w:rFonts w:hint="eastAsia"/>
          <w:sz w:val="24"/>
        </w:rPr>
        <w:t>：八层给排水、消防平面布置图</w:t>
      </w:r>
    </w:p>
    <w:p>
      <w:pPr>
        <w:spacing w:beforeLines="0" w:afterLines="0" w:line="360" w:lineRule="auto"/>
        <w:ind w:firstLine="480"/>
        <w:jc w:val="left"/>
        <w:rPr>
          <w:rFonts w:hint="eastAsia" w:ascii="宋体" w:hAnsi="宋体"/>
          <w:sz w:val="24"/>
        </w:rPr>
      </w:pPr>
      <w:r>
        <w:rPr>
          <w:rFonts w:hint="eastAsia" w:ascii="宋体" w:hAnsi="宋体"/>
          <w:sz w:val="24"/>
        </w:rPr>
        <w:t>...........</w:t>
      </w:r>
    </w:p>
    <w:p>
      <w:pPr>
        <w:pStyle w:val="2"/>
        <w:spacing w:beforeLines="0" w:afterLines="0"/>
        <w:rPr>
          <w:rFonts w:hint="default" w:eastAsia="Times New Roman"/>
          <w:sz w:val="32"/>
        </w:rPr>
        <w:sectPr>
          <w:footerReference r:id="rId4" w:type="default"/>
          <w:pgSz w:w="11906" w:h="16838"/>
          <w:pgMar w:top="1440" w:right="1800" w:bottom="1440" w:left="1800" w:header="851" w:footer="992" w:gutter="0"/>
          <w:cols w:space="425" w:num="1"/>
          <w:docGrid w:type="lines" w:linePitch="312" w:charSpace="0"/>
        </w:sectPr>
      </w:pPr>
      <w:bookmarkStart w:id="0" w:name="_Toc28697"/>
    </w:p>
    <w:p>
      <w:pPr>
        <w:pStyle w:val="2"/>
        <w:spacing w:beforeLines="0" w:afterLines="0"/>
        <w:rPr>
          <w:rFonts w:hint="default" w:eastAsia="Times New Roman"/>
          <w:sz w:val="32"/>
        </w:rPr>
      </w:pPr>
      <w:r>
        <w:rPr>
          <w:rFonts w:hint="eastAsia"/>
          <w:sz w:val="32"/>
        </w:rPr>
        <w:t>第一章</w:t>
      </w:r>
      <w:r>
        <w:rPr>
          <w:rFonts w:hint="default"/>
          <w:sz w:val="32"/>
        </w:rPr>
        <w:t xml:space="preserve"> </w:t>
      </w:r>
      <w:r>
        <w:rPr>
          <w:rFonts w:hint="eastAsia"/>
          <w:sz w:val="32"/>
        </w:rPr>
        <w:t>绪论</w:t>
      </w:r>
      <w:bookmarkEnd w:id="0"/>
    </w:p>
    <w:p>
      <w:pPr>
        <w:pStyle w:val="3"/>
        <w:spacing w:beforeLines="0" w:afterLines="0"/>
        <w:rPr>
          <w:rFonts w:hint="default" w:eastAsia="Times New Roman"/>
          <w:sz w:val="30"/>
        </w:rPr>
      </w:pPr>
      <w:bookmarkStart w:id="1" w:name="_Toc30436"/>
      <w:r>
        <w:rPr>
          <w:rFonts w:hint="default"/>
          <w:sz w:val="30"/>
        </w:rPr>
        <w:t>1.1</w:t>
      </w:r>
      <w:r>
        <w:rPr>
          <w:rFonts w:hint="eastAsia"/>
          <w:sz w:val="30"/>
        </w:rPr>
        <w:t>设计资料</w:t>
      </w:r>
      <w:bookmarkEnd w:id="1"/>
    </w:p>
    <w:p>
      <w:pPr>
        <w:spacing w:beforeLines="0" w:afterLines="0" w:line="440" w:lineRule="exact"/>
        <w:ind w:firstLine="480" w:firstLineChars="200"/>
        <w:jc w:val="left"/>
        <w:rPr>
          <w:rFonts w:hint="default" w:eastAsia="Times New Roman"/>
          <w:color w:val="000000"/>
          <w:sz w:val="24"/>
        </w:rPr>
      </w:pPr>
      <w:r>
        <w:rPr>
          <w:rFonts w:hint="eastAsia"/>
          <w:color w:val="000000"/>
          <w:sz w:val="24"/>
        </w:rPr>
        <w:t>合肥某地拟建一幢高层宾馆，建筑高度</w:t>
      </w:r>
      <w:r>
        <w:rPr>
          <w:rFonts w:hint="default"/>
          <w:color w:val="000000"/>
          <w:sz w:val="24"/>
        </w:rPr>
        <w:t>75.9m</w:t>
      </w:r>
      <w:r>
        <w:rPr>
          <w:rFonts w:hint="eastAsia"/>
          <w:color w:val="000000"/>
          <w:sz w:val="24"/>
        </w:rPr>
        <w:t>，具体建筑平面布置见图。</w:t>
      </w:r>
    </w:p>
    <w:p>
      <w:pPr>
        <w:spacing w:beforeLines="0" w:afterLines="0" w:line="440" w:lineRule="exact"/>
        <w:ind w:firstLine="480" w:firstLineChars="200"/>
        <w:jc w:val="left"/>
        <w:rPr>
          <w:rFonts w:hint="default" w:eastAsia="Times New Roman"/>
          <w:color w:val="000000"/>
          <w:sz w:val="24"/>
        </w:rPr>
      </w:pPr>
      <w:r>
        <w:rPr>
          <w:rFonts w:hint="eastAsia"/>
          <w:color w:val="000000"/>
          <w:sz w:val="24"/>
        </w:rPr>
        <w:t>室内外地坪高差为</w:t>
      </w:r>
      <w:r>
        <w:rPr>
          <w:rFonts w:hint="default"/>
          <w:color w:val="000000"/>
          <w:sz w:val="24"/>
        </w:rPr>
        <w:t>0.3m</w:t>
      </w:r>
      <w:r>
        <w:rPr>
          <w:rFonts w:hint="eastAsia"/>
          <w:color w:val="000000"/>
          <w:sz w:val="24"/>
        </w:rPr>
        <w:t>，冻土深度</w:t>
      </w:r>
      <w:r>
        <w:rPr>
          <w:rFonts w:hint="default"/>
          <w:color w:val="000000"/>
          <w:sz w:val="24"/>
        </w:rPr>
        <w:t>0.5m</w:t>
      </w:r>
      <w:r>
        <w:rPr>
          <w:rFonts w:hint="eastAsia"/>
          <w:color w:val="000000"/>
          <w:sz w:val="24"/>
        </w:rPr>
        <w:t>，室外城市给水管网管径为</w:t>
      </w:r>
      <w:r>
        <w:rPr>
          <w:rFonts w:hint="default"/>
          <w:color w:val="000000"/>
          <w:sz w:val="24"/>
        </w:rPr>
        <w:t>DN200</w:t>
      </w:r>
      <w:r>
        <w:rPr>
          <w:rFonts w:hint="eastAsia"/>
          <w:color w:val="000000"/>
          <w:sz w:val="24"/>
        </w:rPr>
        <w:t>，管顶覆土厚度为</w:t>
      </w:r>
      <w:r>
        <w:rPr>
          <w:rFonts w:hint="default"/>
          <w:color w:val="000000"/>
          <w:sz w:val="24"/>
        </w:rPr>
        <w:t>0.9m</w:t>
      </w:r>
      <w:r>
        <w:rPr>
          <w:rFonts w:hint="eastAsia"/>
          <w:color w:val="000000"/>
          <w:sz w:val="24"/>
        </w:rPr>
        <w:t>，可提供的最低压力为</w:t>
      </w:r>
      <w:r>
        <w:rPr>
          <w:rFonts w:hint="default"/>
          <w:color w:val="000000"/>
          <w:sz w:val="24"/>
        </w:rPr>
        <w:t>0.30Mpa</w:t>
      </w:r>
      <w:r>
        <w:rPr>
          <w:rFonts w:hint="eastAsia"/>
          <w:color w:val="000000"/>
          <w:sz w:val="24"/>
        </w:rPr>
        <w:t>；位于建筑物北侧的室外排水管管径为</w:t>
      </w:r>
      <w:r>
        <w:rPr>
          <w:rFonts w:hint="default"/>
          <w:color w:val="000000"/>
          <w:sz w:val="24"/>
        </w:rPr>
        <w:t>DN300</w:t>
      </w:r>
      <w:r>
        <w:rPr>
          <w:rFonts w:hint="eastAsia"/>
          <w:color w:val="000000"/>
          <w:sz w:val="24"/>
        </w:rPr>
        <w:t>，管顶覆土厚度为</w:t>
      </w:r>
      <w:r>
        <w:rPr>
          <w:rFonts w:hint="default"/>
          <w:color w:val="000000"/>
          <w:sz w:val="24"/>
        </w:rPr>
        <w:t>0.7m</w:t>
      </w:r>
      <w:r>
        <w:rPr>
          <w:rFonts w:hint="eastAsia"/>
          <w:color w:val="000000"/>
          <w:sz w:val="24"/>
        </w:rPr>
        <w:t>。</w:t>
      </w:r>
    </w:p>
    <w:p>
      <w:pPr>
        <w:widowControl/>
        <w:spacing w:beforeLines="0" w:afterLines="0"/>
        <w:jc w:val="left"/>
        <w:rPr>
          <w:rFonts w:hint="default" w:eastAsia="黑体"/>
          <w:b/>
          <w:kern w:val="44"/>
          <w:sz w:val="32"/>
        </w:rPr>
      </w:pPr>
      <w:bookmarkStart w:id="2" w:name="_Toc22136"/>
      <w:r>
        <w:rPr>
          <w:rFonts w:hint="default" w:eastAsia="Times New Roman"/>
          <w:sz w:val="24"/>
        </w:rPr>
        <w:br w:type="page"/>
      </w:r>
    </w:p>
    <w:p>
      <w:pPr>
        <w:pStyle w:val="2"/>
        <w:spacing w:beforeLines="0" w:afterLines="0"/>
        <w:rPr>
          <w:rFonts w:hint="default" w:eastAsia="Times New Roman"/>
          <w:sz w:val="32"/>
        </w:rPr>
      </w:pPr>
      <w:r>
        <w:rPr>
          <w:rFonts w:hint="eastAsia"/>
          <w:sz w:val="32"/>
        </w:rPr>
        <w:t>第二章</w:t>
      </w:r>
      <w:r>
        <w:rPr>
          <w:rFonts w:hint="default"/>
          <w:sz w:val="32"/>
        </w:rPr>
        <w:t xml:space="preserve"> </w:t>
      </w:r>
      <w:r>
        <w:rPr>
          <w:rFonts w:hint="eastAsia"/>
          <w:sz w:val="32"/>
        </w:rPr>
        <w:t>室内生活给水（冷水）系统</w:t>
      </w:r>
      <w:bookmarkEnd w:id="2"/>
    </w:p>
    <w:p>
      <w:pPr>
        <w:spacing w:beforeLines="0" w:afterLines="0" w:line="360" w:lineRule="auto"/>
        <w:ind w:firstLine="480"/>
        <w:jc w:val="left"/>
        <w:rPr>
          <w:rFonts w:hint="eastAsia" w:ascii="宋体" w:hAnsi="宋体"/>
          <w:sz w:val="24"/>
        </w:rPr>
      </w:pPr>
      <w:r>
        <w:rPr>
          <w:rFonts w:hint="eastAsia" w:ascii="宋体" w:hAnsi="宋体"/>
          <w:sz w:val="24"/>
        </w:rPr>
        <w:t>...........</w:t>
      </w:r>
    </w:p>
    <w:p>
      <w:pPr>
        <w:pStyle w:val="4"/>
        <w:spacing w:beforeLines="0" w:afterLines="0"/>
        <w:rPr>
          <w:rFonts w:hint="default" w:eastAsia="Times New Roman"/>
          <w:sz w:val="28"/>
        </w:rPr>
      </w:pPr>
      <w:bookmarkStart w:id="3" w:name="_Toc11436"/>
      <w:r>
        <w:rPr>
          <w:rFonts w:hint="default"/>
          <w:sz w:val="28"/>
        </w:rPr>
        <w:t>2.4.2.</w:t>
      </w:r>
      <w:r>
        <w:rPr>
          <w:rFonts w:hint="eastAsia"/>
          <w:sz w:val="28"/>
        </w:rPr>
        <w:t>管材的选用</w:t>
      </w:r>
      <w:bookmarkEnd w:id="3"/>
    </w:p>
    <w:p>
      <w:pPr>
        <w:spacing w:beforeLines="0" w:afterLines="0" w:line="360" w:lineRule="auto"/>
        <w:ind w:firstLine="480" w:firstLineChars="200"/>
        <w:rPr>
          <w:rFonts w:hint="default" w:eastAsia="Times New Roman"/>
          <w:sz w:val="24"/>
        </w:rPr>
      </w:pPr>
      <w:r>
        <w:rPr>
          <w:rFonts w:hint="eastAsia"/>
          <w:sz w:val="24"/>
        </w:rPr>
        <w:t>综合考虑各种因素，本设计中立管、主干管采用钢塑复合管，支管采用塑料（</w:t>
      </w:r>
      <w:r>
        <w:rPr>
          <w:rFonts w:hint="default"/>
          <w:sz w:val="24"/>
        </w:rPr>
        <w:t>PP-R</w:t>
      </w:r>
      <w:r>
        <w:rPr>
          <w:rFonts w:hint="eastAsia"/>
          <w:sz w:val="24"/>
        </w:rPr>
        <w:t>），室外管道采用球墨铸铁管。水力计算表参见</w:t>
      </w:r>
      <w:r>
        <w:rPr>
          <w:rFonts w:hint="default"/>
          <w:sz w:val="24"/>
        </w:rPr>
        <w:t>CECS125</w:t>
      </w:r>
      <w:r>
        <w:rPr>
          <w:rFonts w:hint="eastAsia"/>
          <w:sz w:val="24"/>
        </w:rPr>
        <w:t>《钢塑复合管管道工程技术规程》，</w:t>
      </w:r>
      <w:r>
        <w:rPr>
          <w:rFonts w:hint="default"/>
          <w:sz w:val="24"/>
        </w:rPr>
        <w:t>GB50349-T-2005</w:t>
      </w:r>
      <w:r>
        <w:rPr>
          <w:rFonts w:hint="eastAsia"/>
          <w:sz w:val="24"/>
        </w:rPr>
        <w:t>《建筑给水聚丙烯管道工程技术规范》，</w:t>
      </w:r>
      <w:r>
        <w:rPr>
          <w:rFonts w:hint="eastAsia"/>
          <w:color w:val="000000"/>
          <w:sz w:val="24"/>
        </w:rPr>
        <w:t>《</w:t>
      </w:r>
      <w:r>
        <w:rPr>
          <w:rFonts w:hint="eastAsia"/>
          <w:sz w:val="24"/>
        </w:rPr>
        <w:t>室外给水球墨铸铁管管道工程技术规程</w:t>
      </w:r>
      <w:r>
        <w:rPr>
          <w:rFonts w:hint="default"/>
          <w:sz w:val="24"/>
        </w:rPr>
        <w:t>J11156—2008</w:t>
      </w:r>
      <w:r>
        <w:rPr>
          <w:rFonts w:hint="eastAsia"/>
          <w:sz w:val="24"/>
        </w:rPr>
        <w:t>》。</w:t>
      </w:r>
    </w:p>
    <w:p>
      <w:pPr>
        <w:spacing w:beforeLines="0" w:afterLines="0" w:line="360" w:lineRule="auto"/>
        <w:ind w:firstLine="480" w:firstLineChars="200"/>
        <w:rPr>
          <w:rFonts w:hint="default" w:eastAsia="Times New Roman"/>
          <w:sz w:val="24"/>
        </w:rPr>
      </w:pPr>
      <w:r>
        <w:rPr>
          <w:rFonts w:hint="eastAsia"/>
          <w:sz w:val="24"/>
        </w:rPr>
        <w:t>参见《技术措施》</w:t>
      </w:r>
      <w:r>
        <w:rPr>
          <w:rFonts w:hint="default"/>
          <w:sz w:val="24"/>
        </w:rPr>
        <w:t>2.5.2</w:t>
      </w:r>
      <w:r>
        <w:rPr>
          <w:rFonts w:hint="eastAsia"/>
          <w:sz w:val="24"/>
        </w:rPr>
        <w:t>，水箱浸水的管段、水泵吸压水管段均采用耐腐蚀的金属管，本建筑选用不锈钢管，参见《给排水设计手册</w:t>
      </w:r>
      <w:r>
        <w:rPr>
          <w:rFonts w:hint="default"/>
          <w:sz w:val="24"/>
        </w:rPr>
        <w:t>1</w:t>
      </w:r>
      <w:r>
        <w:rPr>
          <w:rFonts w:hint="eastAsia"/>
          <w:sz w:val="24"/>
        </w:rPr>
        <w:t>》。</w:t>
      </w:r>
    </w:p>
    <w:p>
      <w:pPr>
        <w:pStyle w:val="3"/>
        <w:spacing w:beforeLines="0" w:afterLines="0"/>
        <w:rPr>
          <w:rFonts w:hint="default" w:eastAsia="Times New Roman"/>
          <w:sz w:val="30"/>
        </w:rPr>
      </w:pPr>
      <w:bookmarkStart w:id="4" w:name="_Toc22210"/>
      <w:r>
        <w:rPr>
          <w:rFonts w:hint="default"/>
          <w:sz w:val="30"/>
        </w:rPr>
        <w:t>2.5</w:t>
      </w:r>
      <w:r>
        <w:rPr>
          <w:rFonts w:hint="eastAsia"/>
          <w:sz w:val="30"/>
        </w:rPr>
        <w:t>系统用水量计算</w:t>
      </w:r>
      <w:bookmarkEnd w:id="4"/>
    </w:p>
    <w:p>
      <w:pPr>
        <w:pStyle w:val="4"/>
        <w:spacing w:beforeLines="0" w:afterLines="0"/>
        <w:rPr>
          <w:rFonts w:hint="default" w:eastAsia="Times New Roman"/>
          <w:sz w:val="28"/>
        </w:rPr>
      </w:pPr>
      <w:bookmarkStart w:id="5" w:name="_Toc23246"/>
      <w:r>
        <w:rPr>
          <w:rFonts w:hint="default"/>
          <w:sz w:val="28"/>
        </w:rPr>
        <w:t>2.5.1.</w:t>
      </w:r>
      <w:r>
        <w:rPr>
          <w:rFonts w:hint="eastAsia"/>
          <w:sz w:val="28"/>
        </w:rPr>
        <w:t>计算公式</w:t>
      </w:r>
      <w:bookmarkEnd w:id="5"/>
    </w:p>
    <w:p>
      <w:pPr>
        <w:spacing w:beforeLines="0" w:afterLines="0" w:line="360" w:lineRule="auto"/>
        <w:ind w:firstLine="480" w:firstLineChars="200"/>
        <w:rPr>
          <w:rFonts w:hint="default" w:eastAsia="Times New Roman"/>
          <w:kern w:val="0"/>
          <w:sz w:val="24"/>
        </w:rPr>
      </w:pPr>
      <w:r>
        <w:rPr>
          <w:rFonts w:hint="eastAsia"/>
          <w:sz w:val="24"/>
        </w:rPr>
        <w:t>最高日用水水量按照公式计算：</w:t>
      </w:r>
      <w:r>
        <w:rPr>
          <w:rFonts w:hint="default" w:eastAsia="Times New Roman"/>
          <w:position w:val="-12"/>
          <w:sz w:val="24"/>
        </w:rPr>
        <w:object>
          <v:shape id="_x0000_i1025" o:spt="75" type="#_x0000_t75" style="height:17.95pt;width:50.8pt;" o:ole="t" filled="f" o:preferrelative="t" stroked="f" coordsize="21600,21600">
            <v:path/>
            <v:fill on="f" focussize="0,0"/>
            <v:stroke on="f"/>
            <v:imagedata r:id="rId9" o:title=""/>
            <o:lock v:ext="edit" aspectratio="t"/>
            <w10:wrap type="none"/>
            <w10:anchorlock/>
          </v:shape>
          <o:OLEObject Type="Embed" ProgID="Equation.3" ShapeID="_x0000_i1025" DrawAspect="Content" ObjectID="_1468075725" r:id="rId8">
            <o:LockedField>false</o:LockedField>
          </o:OLEObject>
        </w:object>
      </w:r>
      <w:r>
        <w:rPr>
          <w:rFonts w:hint="default"/>
          <w:position w:val="-12"/>
          <w:sz w:val="24"/>
        </w:rPr>
        <w:t xml:space="preserve">                    </w:t>
      </w:r>
      <w:r>
        <w:rPr>
          <w:rFonts w:hint="eastAsia"/>
          <w:sz w:val="24"/>
        </w:rPr>
        <w:t>（</w:t>
      </w:r>
      <w:r>
        <w:rPr>
          <w:rFonts w:hint="default"/>
          <w:sz w:val="24"/>
        </w:rPr>
        <w:t>2.5.1</w:t>
      </w:r>
      <w:r>
        <w:rPr>
          <w:rFonts w:hint="eastAsia"/>
          <w:sz w:val="24"/>
        </w:rPr>
        <w:t>）</w:t>
      </w:r>
    </w:p>
    <w:p>
      <w:pPr>
        <w:spacing w:beforeLines="0" w:afterLines="0" w:line="360" w:lineRule="auto"/>
        <w:ind w:firstLine="480" w:firstLineChars="200"/>
        <w:rPr>
          <w:rFonts w:hint="default" w:eastAsia="Times New Roman"/>
          <w:kern w:val="0"/>
          <w:sz w:val="24"/>
        </w:rPr>
      </w:pPr>
      <w:r>
        <w:rPr>
          <w:rFonts w:hint="eastAsia"/>
          <w:sz w:val="24"/>
        </w:rPr>
        <w:t>最大时用水水量按照公式计算：</w:t>
      </w:r>
      <w:r>
        <w:rPr>
          <w:rFonts w:hint="default" w:eastAsia="Times New Roman"/>
          <w:position w:val="-24"/>
          <w:sz w:val="24"/>
        </w:rPr>
        <w:object>
          <v:shape id="_x0000_i1026" o:spt="75" type="#_x0000_t75" style="height:30.65pt;width:65.4pt;" o:ole="t" filled="f" o:preferrelative="t" stroked="f" coordsize="21600,21600">
            <v:path/>
            <v:fill on="f" focussize="0,0"/>
            <v:stroke on="f"/>
            <v:imagedata r:id="rId11" o:title=""/>
            <o:lock v:ext="edit" aspectratio="t"/>
            <w10:wrap type="none"/>
            <w10:anchorlock/>
          </v:shape>
          <o:OLEObject Type="Embed" ProgID="Equation.3" ShapeID="_x0000_i1026" DrawAspect="Content" ObjectID="_1468075726" r:id="rId10">
            <o:LockedField>false</o:LockedField>
          </o:OLEObject>
        </w:object>
      </w:r>
      <w:r>
        <w:rPr>
          <w:rFonts w:hint="default"/>
          <w:position w:val="-24"/>
          <w:sz w:val="24"/>
        </w:rPr>
        <w:t xml:space="preserve">                  </w:t>
      </w:r>
      <w:r>
        <w:rPr>
          <w:rFonts w:hint="eastAsia"/>
          <w:sz w:val="24"/>
        </w:rPr>
        <w:t>（</w:t>
      </w:r>
      <w:r>
        <w:rPr>
          <w:rFonts w:hint="default"/>
          <w:sz w:val="24"/>
        </w:rPr>
        <w:t>2.5.2</w:t>
      </w:r>
      <w:r>
        <w:rPr>
          <w:rFonts w:hint="eastAsia"/>
          <w:sz w:val="24"/>
        </w:rPr>
        <w:t>）</w:t>
      </w:r>
    </w:p>
    <w:p>
      <w:pPr>
        <w:spacing w:beforeLines="0" w:afterLines="0" w:line="360" w:lineRule="auto"/>
        <w:ind w:firstLine="560" w:firstLineChars="200"/>
        <w:rPr>
          <w:rFonts w:hint="default" w:eastAsia="黑体"/>
          <w:sz w:val="28"/>
        </w:rPr>
      </w:pPr>
      <w:r>
        <w:rPr>
          <w:rFonts w:hint="default" w:eastAsia="黑体"/>
          <w:sz w:val="28"/>
        </w:rPr>
        <w:t>2.5.2.</w:t>
      </w:r>
      <w:r>
        <w:rPr>
          <w:rFonts w:hint="eastAsia" w:eastAsia="黑体"/>
          <w:sz w:val="28"/>
        </w:rPr>
        <w:t>水量估算</w:t>
      </w:r>
    </w:p>
    <w:p>
      <w:pPr>
        <w:spacing w:beforeLines="0" w:afterLines="0" w:line="360" w:lineRule="auto"/>
        <w:ind w:firstLine="480" w:firstLineChars="200"/>
        <w:rPr>
          <w:rFonts w:hint="default" w:eastAsia="Times New Roman"/>
          <w:sz w:val="24"/>
        </w:rPr>
      </w:pPr>
      <w:r>
        <w:rPr>
          <w:rFonts w:hint="eastAsia"/>
          <w:sz w:val="24"/>
        </w:rPr>
        <w:t>用水量估测根据《建筑给水排水设计规范》（</w:t>
      </w:r>
      <w:r>
        <w:rPr>
          <w:rFonts w:hint="default"/>
          <w:sz w:val="24"/>
        </w:rPr>
        <w:t>GB50015-2003</w:t>
      </w:r>
      <w:r>
        <w:rPr>
          <w:rFonts w:hint="eastAsia"/>
          <w:sz w:val="24"/>
        </w:rPr>
        <w:t>）</w:t>
      </w:r>
      <w:r>
        <w:rPr>
          <w:rFonts w:hint="default"/>
          <w:sz w:val="24"/>
        </w:rPr>
        <w:t>2009</w:t>
      </w:r>
      <w:r>
        <w:rPr>
          <w:rFonts w:hint="eastAsia"/>
          <w:sz w:val="24"/>
        </w:rPr>
        <w:t>版确定，具体计算及参数选定详见下表：</w:t>
      </w:r>
    </w:p>
    <w:p>
      <w:pPr>
        <w:spacing w:beforeLines="0" w:afterLines="0" w:line="360" w:lineRule="auto"/>
        <w:ind w:firstLine="420" w:firstLineChars="200"/>
        <w:jc w:val="center"/>
        <w:rPr>
          <w:rFonts w:hint="default" w:ascii="黑体" w:hAnsi="黑体" w:eastAsia="黑体"/>
          <w:sz w:val="21"/>
        </w:rPr>
      </w:pPr>
      <w:r>
        <w:rPr>
          <w:rFonts w:hint="eastAsia" w:ascii="黑体" w:hAnsi="黑体" w:eastAsia="黑体"/>
          <w:sz w:val="21"/>
        </w:rPr>
        <w:t>表2.5.1 总用水量</w:t>
      </w:r>
    </w:p>
    <w:tbl>
      <w:tblPr>
        <w:tblStyle w:val="14"/>
        <w:tblW w:w="8113" w:type="dxa"/>
        <w:jc w:val="center"/>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488"/>
        <w:gridCol w:w="559"/>
        <w:gridCol w:w="559"/>
        <w:gridCol w:w="495"/>
        <w:gridCol w:w="901"/>
        <w:gridCol w:w="873"/>
        <w:gridCol w:w="505"/>
        <w:gridCol w:w="594"/>
        <w:gridCol w:w="654"/>
        <w:gridCol w:w="505"/>
        <w:gridCol w:w="1123"/>
        <w:gridCol w:w="857"/>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1425" w:hRule="atLeast"/>
          <w:jc w:val="center"/>
        </w:trPr>
        <w:tc>
          <w:tcPr>
            <w:tcW w:w="1047" w:type="dxa"/>
            <w:gridSpan w:val="2"/>
            <w:tcBorders>
              <w:top w:val="double" w:color="000000" w:sz="4" w:space="0"/>
              <w:bottom w:val="single" w:color="000000" w:sz="18"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用水性质</w:t>
            </w:r>
          </w:p>
        </w:tc>
        <w:tc>
          <w:tcPr>
            <w:tcW w:w="559"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使用</w:t>
            </w:r>
            <w:r>
              <w:rPr>
                <w:rStyle w:val="24"/>
                <w:rFonts w:hint="default" w:eastAsia="宋体"/>
                <w:sz w:val="21"/>
              </w:rPr>
              <w:t xml:space="preserve"> </w:t>
            </w:r>
            <w:r>
              <w:rPr>
                <w:rStyle w:val="25"/>
                <w:rFonts w:hint="eastAsia" w:ascii="Times New Roman" w:hAnsi="Times New Roman"/>
                <w:sz w:val="21"/>
              </w:rPr>
              <w:t>数量</w:t>
            </w:r>
            <w:r>
              <w:rPr>
                <w:rStyle w:val="24"/>
                <w:rFonts w:hint="default" w:eastAsia="宋体"/>
                <w:sz w:val="21"/>
              </w:rPr>
              <w:t>/</w:t>
            </w:r>
            <w:r>
              <w:rPr>
                <w:rStyle w:val="25"/>
                <w:rFonts w:hint="eastAsia" w:ascii="Times New Roman" w:hAnsi="Times New Roman"/>
                <w:sz w:val="21"/>
              </w:rPr>
              <w:t>面积</w:t>
            </w:r>
            <w:r>
              <w:rPr>
                <w:rStyle w:val="24"/>
                <w:rFonts w:hint="default" w:eastAsia="宋体"/>
                <w:sz w:val="21"/>
              </w:rPr>
              <w:t>(m)</w:t>
            </w:r>
          </w:p>
        </w:tc>
        <w:tc>
          <w:tcPr>
            <w:tcW w:w="495"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单位</w:t>
            </w:r>
          </w:p>
        </w:tc>
        <w:tc>
          <w:tcPr>
            <w:tcW w:w="901"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单位</w:t>
            </w:r>
          </w:p>
        </w:tc>
        <w:tc>
          <w:tcPr>
            <w:tcW w:w="873"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最高日生活用水定额（</w:t>
            </w:r>
            <w:r>
              <w:rPr>
                <w:rStyle w:val="24"/>
                <w:rFonts w:hint="default" w:eastAsia="宋体"/>
                <w:sz w:val="21"/>
              </w:rPr>
              <w:t>q</w:t>
            </w:r>
            <w:r>
              <w:rPr>
                <w:rStyle w:val="26"/>
                <w:rFonts w:hint="default" w:eastAsia="宋体"/>
                <w:sz w:val="21"/>
              </w:rPr>
              <w:t>d</w:t>
            </w:r>
            <w:r>
              <w:rPr>
                <w:rStyle w:val="25"/>
                <w:rFonts w:hint="eastAsia" w:ascii="Times New Roman" w:hAnsi="Times New Roman"/>
                <w:sz w:val="21"/>
              </w:rPr>
              <w:t>）</w:t>
            </w:r>
            <w:r>
              <w:rPr>
                <w:rStyle w:val="24"/>
                <w:rFonts w:hint="default" w:eastAsia="宋体"/>
                <w:sz w:val="21"/>
              </w:rPr>
              <w:t xml:space="preserve">  L/</w:t>
            </w:r>
            <w:r>
              <w:rPr>
                <w:rStyle w:val="25"/>
                <w:rFonts w:hint="eastAsia" w:ascii="Times New Roman" w:hAnsi="Times New Roman"/>
                <w:sz w:val="21"/>
              </w:rPr>
              <w:t>（人</w:t>
            </w:r>
            <w:r>
              <w:rPr>
                <w:rStyle w:val="24"/>
                <w:rFonts w:hint="default" w:eastAsia="宋体"/>
                <w:sz w:val="21"/>
              </w:rPr>
              <w:t>d</w:t>
            </w:r>
            <w:r>
              <w:rPr>
                <w:rStyle w:val="25"/>
                <w:rFonts w:hint="eastAsia" w:ascii="Times New Roman" w:hAnsi="Times New Roman"/>
                <w:sz w:val="21"/>
              </w:rPr>
              <w:t>）</w:t>
            </w:r>
          </w:p>
        </w:tc>
        <w:tc>
          <w:tcPr>
            <w:tcW w:w="505"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时变化系数</w:t>
            </w:r>
            <w:r>
              <w:rPr>
                <w:rStyle w:val="24"/>
                <w:rFonts w:hint="default" w:eastAsia="宋体"/>
                <w:sz w:val="21"/>
              </w:rPr>
              <w:t>K</w:t>
            </w:r>
            <w:r>
              <w:rPr>
                <w:rStyle w:val="26"/>
                <w:rFonts w:hint="default" w:eastAsia="宋体"/>
                <w:sz w:val="21"/>
              </w:rPr>
              <w:t>h</w:t>
            </w:r>
          </w:p>
        </w:tc>
        <w:tc>
          <w:tcPr>
            <w:tcW w:w="594"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工作时间（</w:t>
            </w:r>
            <w:r>
              <w:rPr>
                <w:rStyle w:val="24"/>
                <w:rFonts w:hint="default" w:eastAsia="宋体"/>
                <w:sz w:val="21"/>
              </w:rPr>
              <w:t>h</w:t>
            </w:r>
            <w:r>
              <w:rPr>
                <w:rStyle w:val="25"/>
                <w:rFonts w:hint="eastAsia" w:ascii="Times New Roman" w:hAnsi="Times New Roman"/>
                <w:sz w:val="21"/>
              </w:rPr>
              <w:t>）</w:t>
            </w:r>
          </w:p>
        </w:tc>
        <w:tc>
          <w:tcPr>
            <w:tcW w:w="654"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计算取量</w:t>
            </w:r>
          </w:p>
        </w:tc>
        <w:tc>
          <w:tcPr>
            <w:tcW w:w="505"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用餐次数</w:t>
            </w:r>
          </w:p>
        </w:tc>
        <w:tc>
          <w:tcPr>
            <w:tcW w:w="1123"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最高日用水量（</w:t>
            </w:r>
            <w:r>
              <w:rPr>
                <w:rStyle w:val="24"/>
                <w:rFonts w:hint="default" w:eastAsia="宋体"/>
                <w:sz w:val="21"/>
              </w:rPr>
              <w:t>L/d</w:t>
            </w:r>
            <w:r>
              <w:rPr>
                <w:rStyle w:val="25"/>
                <w:rFonts w:hint="eastAsia" w:ascii="Times New Roman" w:hAnsi="Times New Roman"/>
                <w:sz w:val="21"/>
              </w:rPr>
              <w:t>）</w:t>
            </w:r>
          </w:p>
        </w:tc>
        <w:tc>
          <w:tcPr>
            <w:tcW w:w="857" w:type="dxa"/>
            <w:tcBorders>
              <w:top w:val="double" w:color="000000" w:sz="4" w:space="0"/>
              <w:left w:val="single" w:color="000000" w:sz="4" w:space="0"/>
              <w:bottom w:val="single" w:color="000000" w:sz="18"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最高时用水量</w:t>
            </w:r>
            <w:r>
              <w:rPr>
                <w:rStyle w:val="24"/>
                <w:rFonts w:hint="default" w:eastAsia="宋体"/>
                <w:sz w:val="21"/>
              </w:rPr>
              <w:t>(L/h)</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600" w:hRule="atLeast"/>
          <w:jc w:val="center"/>
        </w:trPr>
        <w:tc>
          <w:tcPr>
            <w:tcW w:w="488" w:type="dxa"/>
            <w:vMerge w:val="restart"/>
            <w:tcBorders>
              <w:top w:val="single" w:color="000000" w:sz="18"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宾馆</w:t>
            </w:r>
          </w:p>
        </w:tc>
        <w:tc>
          <w:tcPr>
            <w:tcW w:w="559"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旅客</w:t>
            </w:r>
          </w:p>
        </w:tc>
        <w:tc>
          <w:tcPr>
            <w:tcW w:w="559"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257</w:t>
            </w:r>
          </w:p>
        </w:tc>
        <w:tc>
          <w:tcPr>
            <w:tcW w:w="495"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床</w:t>
            </w:r>
          </w:p>
        </w:tc>
        <w:tc>
          <w:tcPr>
            <w:tcW w:w="901"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（床</w:t>
            </w:r>
            <w:r>
              <w:rPr>
                <w:rStyle w:val="24"/>
                <w:rFonts w:hint="default"/>
                <w:sz w:val="21"/>
              </w:rPr>
              <w:t>•</w:t>
            </w:r>
            <w:r>
              <w:rPr>
                <w:rStyle w:val="24"/>
                <w:rFonts w:hint="default" w:eastAsia="宋体"/>
                <w:sz w:val="21"/>
              </w:rPr>
              <w:t>d</w:t>
            </w:r>
            <w:r>
              <w:rPr>
                <w:rStyle w:val="25"/>
                <w:rFonts w:hint="eastAsia" w:ascii="Times New Roman" w:hAnsi="Times New Roman"/>
                <w:sz w:val="21"/>
              </w:rPr>
              <w:t>）</w:t>
            </w:r>
          </w:p>
        </w:tc>
        <w:tc>
          <w:tcPr>
            <w:tcW w:w="873"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300</w:t>
            </w:r>
          </w:p>
        </w:tc>
        <w:tc>
          <w:tcPr>
            <w:tcW w:w="505"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2.0 </w:t>
            </w:r>
          </w:p>
        </w:tc>
        <w:tc>
          <w:tcPr>
            <w:tcW w:w="594"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24</w:t>
            </w:r>
          </w:p>
        </w:tc>
        <w:tc>
          <w:tcPr>
            <w:tcW w:w="654"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257 </w:t>
            </w:r>
          </w:p>
        </w:tc>
        <w:tc>
          <w:tcPr>
            <w:tcW w:w="505"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1123"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77100.00 </w:t>
            </w:r>
          </w:p>
        </w:tc>
        <w:tc>
          <w:tcPr>
            <w:tcW w:w="857" w:type="dxa"/>
            <w:tcBorders>
              <w:top w:val="single" w:color="000000" w:sz="18" w:space="0"/>
              <w:left w:val="single" w:color="000000" w:sz="4" w:space="0"/>
              <w:bottom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6425.00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600" w:hRule="atLeast"/>
          <w:jc w:val="center"/>
        </w:trPr>
        <w:tc>
          <w:tcPr>
            <w:tcW w:w="488" w:type="dxa"/>
            <w:vMerge w:val="continue"/>
            <w:tcBorders>
              <w:top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员工</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50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人</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（人</w:t>
            </w:r>
            <w:r>
              <w:rPr>
                <w:rStyle w:val="24"/>
                <w:rFonts w:hint="default"/>
                <w:sz w:val="21"/>
              </w:rPr>
              <w:t>•</w:t>
            </w:r>
            <w:r>
              <w:rPr>
                <w:rStyle w:val="24"/>
                <w:rFonts w:hint="default" w:eastAsia="宋体"/>
                <w:sz w:val="21"/>
              </w:rPr>
              <w:t>d</w:t>
            </w:r>
            <w:r>
              <w:rPr>
                <w:rStyle w:val="25"/>
                <w:rFonts w:hint="eastAsia" w:ascii="Times New Roman" w:hAnsi="Times New Roman"/>
                <w:sz w:val="21"/>
              </w:rPr>
              <w:t>）</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90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2.0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24</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50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4500.00 </w:t>
            </w:r>
          </w:p>
        </w:tc>
        <w:tc>
          <w:tcPr>
            <w:tcW w:w="857" w:type="dxa"/>
            <w:tcBorders>
              <w:top w:val="single" w:color="000000" w:sz="4" w:space="0"/>
              <w:left w:val="single" w:color="000000" w:sz="4" w:space="0"/>
              <w:bottom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375.00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70" w:hRule="atLeast"/>
          <w:jc w:val="center"/>
        </w:trPr>
        <w:tc>
          <w:tcPr>
            <w:tcW w:w="488" w:type="dxa"/>
            <w:vMerge w:val="restart"/>
            <w:tcBorders>
              <w:top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餐饮业</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中餐酒楼</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2905</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（顾客</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45</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12</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4842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2.5</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217875.00 </w:t>
            </w:r>
          </w:p>
        </w:tc>
        <w:tc>
          <w:tcPr>
            <w:tcW w:w="857" w:type="dxa"/>
            <w:tcBorders>
              <w:top w:val="single" w:color="000000" w:sz="4" w:space="0"/>
              <w:left w:val="single" w:color="000000" w:sz="4" w:space="0"/>
              <w:bottom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21787.50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70" w:hRule="atLeast"/>
          <w:jc w:val="center"/>
        </w:trPr>
        <w:tc>
          <w:tcPr>
            <w:tcW w:w="488" w:type="dxa"/>
            <w:vMerge w:val="continue"/>
            <w:tcBorders>
              <w:top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员工餐厅</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140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（顾客</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22</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14</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527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4</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11595.29 </w:t>
            </w:r>
          </w:p>
        </w:tc>
        <w:tc>
          <w:tcPr>
            <w:tcW w:w="857" w:type="dxa"/>
            <w:tcBorders>
              <w:top w:val="single" w:color="000000" w:sz="4" w:space="0"/>
              <w:left w:val="single" w:color="000000" w:sz="4" w:space="0"/>
              <w:bottom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993.88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70" w:hRule="atLeast"/>
          <w:jc w:val="center"/>
        </w:trPr>
        <w:tc>
          <w:tcPr>
            <w:tcW w:w="488" w:type="dxa"/>
            <w:vMerge w:val="continue"/>
            <w:tcBorders>
              <w:top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咖啡厅、茶吧</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1075</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（顾客</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6</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1.5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16</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1654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2.5</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9923.08 </w:t>
            </w:r>
          </w:p>
        </w:tc>
        <w:tc>
          <w:tcPr>
            <w:tcW w:w="857" w:type="dxa"/>
            <w:tcBorders>
              <w:top w:val="single" w:color="000000" w:sz="4" w:space="0"/>
              <w:left w:val="single" w:color="000000" w:sz="4" w:space="0"/>
              <w:bottom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930.29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办公室</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462</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（人</w:t>
            </w:r>
            <w:r>
              <w:rPr>
                <w:rStyle w:val="24"/>
                <w:rFonts w:hint="default"/>
                <w:sz w:val="21"/>
              </w:rPr>
              <w:t>•</w:t>
            </w:r>
            <w:r>
              <w:rPr>
                <w:rStyle w:val="25"/>
                <w:rFonts w:hint="eastAsia" w:ascii="Times New Roman" w:hAnsi="Times New Roman"/>
                <w:sz w:val="21"/>
              </w:rPr>
              <w:t>班）</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35</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10</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46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1617.00 </w:t>
            </w:r>
          </w:p>
        </w:tc>
        <w:tc>
          <w:tcPr>
            <w:tcW w:w="857" w:type="dxa"/>
            <w:tcBorders>
              <w:top w:val="single" w:color="000000" w:sz="4" w:space="0"/>
              <w:left w:val="single" w:color="000000" w:sz="4" w:space="0"/>
              <w:bottom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194.04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会议厅</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70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座</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（座位</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6</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4</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70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420.00 </w:t>
            </w:r>
          </w:p>
        </w:tc>
        <w:tc>
          <w:tcPr>
            <w:tcW w:w="857" w:type="dxa"/>
            <w:tcBorders>
              <w:top w:val="single" w:color="000000" w:sz="4" w:space="0"/>
              <w:left w:val="single" w:color="000000" w:sz="4" w:space="0"/>
              <w:bottom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126.00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商场</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440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w:t>
            </w:r>
            <w:r>
              <w:rPr>
                <w:rStyle w:val="24"/>
                <w:rFonts w:hint="default" w:eastAsia="宋体"/>
                <w:sz w:val="21"/>
              </w:rPr>
              <w:t>m</w:t>
            </w:r>
            <w:r>
              <w:rPr>
                <w:rStyle w:val="27"/>
                <w:rFonts w:hint="default" w:eastAsia="宋体"/>
                <w:sz w:val="21"/>
              </w:rPr>
              <w:t>2</w:t>
            </w:r>
            <w:r>
              <w:rPr>
                <w:rStyle w:val="24"/>
                <w:rFonts w:hint="default"/>
                <w:sz w:val="21"/>
              </w:rPr>
              <w:t>•</w:t>
            </w:r>
            <w:r>
              <w:rPr>
                <w:rStyle w:val="24"/>
                <w:rFonts w:hint="default" w:eastAsia="宋体"/>
                <w:sz w:val="21"/>
              </w:rPr>
              <w:t>d</w:t>
            </w:r>
            <w:r>
              <w:rPr>
                <w:rStyle w:val="25"/>
                <w:rFonts w:hint="eastAsia" w:ascii="Times New Roman" w:hAnsi="Times New Roman"/>
                <w:sz w:val="21"/>
              </w:rPr>
              <w:t>）</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5</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12</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440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2200.00 </w:t>
            </w:r>
          </w:p>
        </w:tc>
        <w:tc>
          <w:tcPr>
            <w:tcW w:w="857" w:type="dxa"/>
            <w:tcBorders>
              <w:top w:val="single" w:color="000000" w:sz="4" w:space="0"/>
              <w:left w:val="single" w:color="000000" w:sz="4" w:space="0"/>
              <w:bottom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220.00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停车库地面冲洗</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2760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w:t>
            </w:r>
            <w:r>
              <w:rPr>
                <w:rStyle w:val="24"/>
                <w:rFonts w:hint="default" w:eastAsia="宋体"/>
                <w:sz w:val="21"/>
              </w:rPr>
              <w:t>m</w:t>
            </w:r>
            <w:r>
              <w:rPr>
                <w:rStyle w:val="27"/>
                <w:rFonts w:hint="default" w:eastAsia="宋体"/>
                <w:sz w:val="21"/>
              </w:rPr>
              <w:t>2</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2</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1.0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8</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1656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3312.00 </w:t>
            </w:r>
          </w:p>
        </w:tc>
        <w:tc>
          <w:tcPr>
            <w:tcW w:w="857" w:type="dxa"/>
            <w:tcBorders>
              <w:top w:val="single" w:color="000000" w:sz="4" w:space="0"/>
              <w:left w:val="single" w:color="000000" w:sz="4" w:space="0"/>
              <w:bottom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414.00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总和</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361396.61 </w:t>
            </w:r>
          </w:p>
        </w:tc>
        <w:tc>
          <w:tcPr>
            <w:tcW w:w="857" w:type="dxa"/>
            <w:tcBorders>
              <w:top w:val="single" w:color="000000" w:sz="4" w:space="0"/>
              <w:left w:val="single" w:color="000000" w:sz="4" w:space="0"/>
              <w:bottom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34612.28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总和（</w:t>
            </w:r>
            <w:r>
              <w:rPr>
                <w:rStyle w:val="24"/>
                <w:rFonts w:hint="default" w:eastAsia="宋体"/>
                <w:sz w:val="21"/>
              </w:rPr>
              <w:t>m</w:t>
            </w:r>
            <w:r>
              <w:rPr>
                <w:rStyle w:val="27"/>
                <w:rFonts w:hint="default" w:eastAsia="宋体"/>
                <w:sz w:val="21"/>
              </w:rPr>
              <w:t>3</w:t>
            </w:r>
            <w:r>
              <w:rPr>
                <w:rStyle w:val="24"/>
                <w:rFonts w:hint="default" w:eastAsia="宋体"/>
                <w:sz w:val="21"/>
              </w:rPr>
              <w:t>/d</w:t>
            </w:r>
            <w:r>
              <w:rPr>
                <w:rStyle w:val="25"/>
                <w:rFonts w:hint="eastAsia" w:ascii="Times New Roman" w:hAnsi="Times New Roman"/>
                <w:sz w:val="21"/>
              </w:rPr>
              <w:t>或</w:t>
            </w:r>
            <w:r>
              <w:rPr>
                <w:rStyle w:val="24"/>
                <w:rFonts w:hint="default" w:eastAsia="宋体"/>
                <w:sz w:val="21"/>
              </w:rPr>
              <w:t>h</w:t>
            </w:r>
            <w:r>
              <w:rPr>
                <w:rStyle w:val="25"/>
                <w:rFonts w:hint="eastAsia" w:ascii="Times New Roman" w:hAnsi="Times New Roman"/>
                <w:sz w:val="21"/>
              </w:rPr>
              <w:t>）</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361.40 </w:t>
            </w:r>
          </w:p>
        </w:tc>
        <w:tc>
          <w:tcPr>
            <w:tcW w:w="857" w:type="dxa"/>
            <w:tcBorders>
              <w:top w:val="single" w:color="000000" w:sz="4" w:space="0"/>
              <w:left w:val="single" w:color="000000" w:sz="4" w:space="0"/>
              <w:bottom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34.61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注：</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857" w:type="dxa"/>
            <w:tcBorders>
              <w:top w:val="single" w:color="000000" w:sz="4" w:space="0"/>
              <w:left w:val="single" w:color="000000" w:sz="4" w:space="0"/>
              <w:bottom w:val="single" w:color="000000" w:sz="4" w:space="0"/>
              <w:tl2br w:val="nil"/>
              <w:tr2bl w:val="nil"/>
            </w:tcBorders>
            <w:noWrap w:val="0"/>
            <w:vAlign w:val="center"/>
          </w:tcPr>
          <w:p>
            <w:pPr>
              <w:spacing w:beforeLines="0" w:afterLines="0"/>
              <w:jc w:val="center"/>
              <w:rPr>
                <w:rFonts w:hint="default" w:eastAsia="Times New Roman"/>
                <w:color w:val="000000"/>
                <w:sz w:val="21"/>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洗衣房</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257</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人</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（公斤干衣）</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50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8</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1439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71960.00 </w:t>
            </w:r>
          </w:p>
        </w:tc>
        <w:tc>
          <w:tcPr>
            <w:tcW w:w="857" w:type="dxa"/>
            <w:tcBorders>
              <w:top w:val="single" w:color="000000" w:sz="4" w:space="0"/>
              <w:left w:val="single" w:color="000000" w:sz="4" w:space="0"/>
              <w:bottom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10794.00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047" w:type="dxa"/>
            <w:gridSpan w:val="2"/>
            <w:tcBorders>
              <w:top w:val="single" w:color="000000" w:sz="4" w:space="0"/>
              <w:bottom w:val="doub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公共浴室</w:t>
            </w:r>
          </w:p>
        </w:tc>
        <w:tc>
          <w:tcPr>
            <w:tcW w:w="559"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680</w:t>
            </w:r>
          </w:p>
        </w:tc>
        <w:tc>
          <w:tcPr>
            <w:tcW w:w="495"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eastAsia"/>
                <w:color w:val="000000"/>
                <w:kern w:val="0"/>
                <w:sz w:val="21"/>
              </w:rPr>
              <w:t>人</w:t>
            </w:r>
          </w:p>
        </w:tc>
        <w:tc>
          <w:tcPr>
            <w:tcW w:w="901"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（顾客</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100</w:t>
            </w:r>
          </w:p>
        </w:tc>
        <w:tc>
          <w:tcPr>
            <w:tcW w:w="505"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1.5 </w:t>
            </w:r>
          </w:p>
        </w:tc>
        <w:tc>
          <w:tcPr>
            <w:tcW w:w="594"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12</w:t>
            </w:r>
          </w:p>
        </w:tc>
        <w:tc>
          <w:tcPr>
            <w:tcW w:w="654"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194 </w:t>
            </w:r>
          </w:p>
        </w:tc>
        <w:tc>
          <w:tcPr>
            <w:tcW w:w="505"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19428.57 </w:t>
            </w:r>
          </w:p>
        </w:tc>
        <w:tc>
          <w:tcPr>
            <w:tcW w:w="857" w:type="dxa"/>
            <w:tcBorders>
              <w:top w:val="single" w:color="000000" w:sz="4" w:space="0"/>
              <w:left w:val="single" w:color="000000" w:sz="4" w:space="0"/>
              <w:bottom w:val="double" w:color="000000" w:sz="4" w:space="0"/>
              <w:tl2br w:val="nil"/>
              <w:tr2bl w:val="nil"/>
            </w:tcBorders>
            <w:noWrap w:val="0"/>
            <w:vAlign w:val="center"/>
          </w:tcPr>
          <w:p>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2428.57 </w:t>
            </w:r>
          </w:p>
        </w:tc>
      </w:tr>
    </w:tbl>
    <w:p>
      <w:pPr>
        <w:spacing w:beforeLines="0" w:afterLines="0" w:line="360" w:lineRule="auto"/>
        <w:ind w:firstLine="480" w:firstLineChars="200"/>
        <w:jc w:val="left"/>
        <w:rPr>
          <w:rFonts w:hint="default" w:eastAsia="Times New Roman"/>
          <w:sz w:val="24"/>
        </w:rPr>
      </w:pPr>
      <w:r>
        <w:rPr>
          <w:rFonts w:hint="eastAsia"/>
          <w:sz w:val="24"/>
        </w:rPr>
        <w:t>注：</w:t>
      </w:r>
      <w:r>
        <w:rPr>
          <w:rFonts w:hint="default"/>
          <w:sz w:val="24"/>
        </w:rPr>
        <w:t>A.</w:t>
      </w:r>
      <w:r>
        <w:rPr>
          <w:rFonts w:hint="eastAsia"/>
          <w:sz w:val="24"/>
        </w:rPr>
        <w:t>餐饮业的顾客人数，本建筑暂且无法获得确切人数时，可按</w:t>
      </w:r>
      <w:r>
        <w:rPr>
          <w:rFonts w:hint="default"/>
          <w:sz w:val="24"/>
        </w:rPr>
        <w:t>0.85</w:t>
      </w:r>
      <w:r>
        <w:rPr>
          <w:rFonts w:hint="eastAsia"/>
          <w:sz w:val="24"/>
        </w:rPr>
        <w:t>～</w:t>
      </w:r>
      <w:r>
        <w:rPr>
          <w:rFonts w:hint="default"/>
          <w:sz w:val="24"/>
        </w:rPr>
        <w:t>1.3m</w:t>
      </w:r>
      <w:r>
        <w:rPr>
          <w:rFonts w:hint="default"/>
          <w:sz w:val="24"/>
          <w:vertAlign w:val="superscript"/>
        </w:rPr>
        <w:t>2</w:t>
      </w:r>
      <w:r>
        <w:rPr>
          <w:rFonts w:hint="eastAsia"/>
          <w:sz w:val="24"/>
        </w:rPr>
        <w:t>（餐厅有效面积）</w:t>
      </w:r>
      <w:r>
        <w:rPr>
          <w:rFonts w:hint="default"/>
          <w:sz w:val="24"/>
        </w:rPr>
        <w:t>/</w:t>
      </w:r>
      <w:r>
        <w:rPr>
          <w:rFonts w:hint="eastAsia"/>
          <w:sz w:val="24"/>
        </w:rPr>
        <w:t>位计算</w:t>
      </w:r>
      <w:r>
        <w:rPr>
          <w:rFonts w:hint="default"/>
          <w:sz w:val="24"/>
        </w:rPr>
        <w:t>(</w:t>
      </w:r>
      <w:r>
        <w:rPr>
          <w:rFonts w:hint="eastAsia"/>
          <w:sz w:val="24"/>
        </w:rPr>
        <w:t>餐厅有效面积</w:t>
      </w:r>
      <w:r>
        <w:rPr>
          <w:rFonts w:hint="default"/>
          <w:sz w:val="24"/>
        </w:rPr>
        <w:t>=80</w:t>
      </w:r>
      <w:r>
        <w:rPr>
          <w:rFonts w:hint="eastAsia"/>
          <w:sz w:val="24"/>
        </w:rPr>
        <w:t>％的餐厅建筑面积估算</w:t>
      </w:r>
      <w:r>
        <w:rPr>
          <w:rFonts w:hint="default"/>
          <w:sz w:val="24"/>
        </w:rPr>
        <w:t>)</w:t>
      </w:r>
      <w:r>
        <w:rPr>
          <w:rFonts w:hint="eastAsia"/>
          <w:sz w:val="24"/>
        </w:rPr>
        <w:t>，中餐酒楼取</w:t>
      </w:r>
      <w:r>
        <w:rPr>
          <w:rFonts w:hint="default"/>
          <w:sz w:val="24"/>
        </w:rPr>
        <w:t>1.2m</w:t>
      </w:r>
      <w:r>
        <w:rPr>
          <w:rFonts w:hint="default"/>
          <w:sz w:val="24"/>
          <w:vertAlign w:val="superscript"/>
        </w:rPr>
        <w:t>2</w:t>
      </w:r>
      <w:r>
        <w:rPr>
          <w:rFonts w:hint="default"/>
          <w:sz w:val="24"/>
        </w:rPr>
        <w:t>,</w:t>
      </w:r>
      <w:r>
        <w:rPr>
          <w:rFonts w:hint="eastAsia"/>
          <w:sz w:val="24"/>
        </w:rPr>
        <w:t>咖啡厅与茶吧取</w:t>
      </w:r>
      <w:r>
        <w:rPr>
          <w:rFonts w:hint="default"/>
          <w:sz w:val="24"/>
        </w:rPr>
        <w:t>1.3m</w:t>
      </w:r>
      <w:r>
        <w:rPr>
          <w:rFonts w:hint="default"/>
          <w:sz w:val="24"/>
          <w:vertAlign w:val="superscript"/>
        </w:rPr>
        <w:t>2</w:t>
      </w:r>
      <w:r>
        <w:rPr>
          <w:rFonts w:hint="eastAsia"/>
          <w:sz w:val="24"/>
        </w:rPr>
        <w:t>，员工餐厅取</w:t>
      </w:r>
      <w:r>
        <w:rPr>
          <w:rFonts w:hint="default"/>
          <w:sz w:val="24"/>
        </w:rPr>
        <w:t>0.85m</w:t>
      </w:r>
      <w:r>
        <w:rPr>
          <w:rFonts w:hint="default"/>
          <w:sz w:val="24"/>
          <w:vertAlign w:val="superscript"/>
        </w:rPr>
        <w:t>2</w:t>
      </w:r>
      <w:r>
        <w:rPr>
          <w:rFonts w:hint="eastAsia"/>
          <w:sz w:val="24"/>
        </w:rPr>
        <w:t>。因此，其人数：①中餐酒楼：（</w:t>
      </w:r>
      <w:r>
        <w:rPr>
          <w:rFonts w:hint="default"/>
          <w:sz w:val="24"/>
        </w:rPr>
        <w:t>2905×0.8</w:t>
      </w:r>
      <w:r>
        <w:rPr>
          <w:rFonts w:hint="eastAsia"/>
          <w:sz w:val="24"/>
        </w:rPr>
        <w:t>）</w:t>
      </w:r>
      <w:r>
        <w:rPr>
          <w:rFonts w:hint="default"/>
          <w:sz w:val="24"/>
        </w:rPr>
        <w:t>/1.2≈1937</w:t>
      </w:r>
      <w:r>
        <w:rPr>
          <w:rFonts w:hint="eastAsia"/>
          <w:sz w:val="24"/>
        </w:rPr>
        <w:t>位；②咖啡厅与茶吧：（</w:t>
      </w:r>
      <w:r>
        <w:rPr>
          <w:rFonts w:hint="default"/>
          <w:sz w:val="24"/>
        </w:rPr>
        <w:t>1075×0.8</w:t>
      </w:r>
      <w:r>
        <w:rPr>
          <w:rFonts w:hint="eastAsia"/>
          <w:sz w:val="24"/>
        </w:rPr>
        <w:t>）</w:t>
      </w:r>
      <w:r>
        <w:rPr>
          <w:rFonts w:hint="default"/>
          <w:sz w:val="24"/>
        </w:rPr>
        <w:t>/1.3≈661</w:t>
      </w:r>
      <w:r>
        <w:rPr>
          <w:rFonts w:hint="eastAsia"/>
          <w:sz w:val="24"/>
        </w:rPr>
        <w:t>位；③员工餐厅：（</w:t>
      </w:r>
      <w:r>
        <w:rPr>
          <w:rFonts w:hint="default"/>
          <w:sz w:val="24"/>
        </w:rPr>
        <w:t>140×0.8</w:t>
      </w:r>
      <w:r>
        <w:rPr>
          <w:rFonts w:hint="eastAsia"/>
          <w:sz w:val="24"/>
        </w:rPr>
        <w:t>）</w:t>
      </w:r>
      <w:r>
        <w:rPr>
          <w:rFonts w:hint="default"/>
          <w:sz w:val="24"/>
        </w:rPr>
        <w:t>/0.85≈132</w:t>
      </w:r>
      <w:r>
        <w:rPr>
          <w:rFonts w:hint="eastAsia"/>
          <w:sz w:val="24"/>
        </w:rPr>
        <w:t>位。用餐次数可按</w:t>
      </w:r>
      <w:r>
        <w:rPr>
          <w:rFonts w:hint="default"/>
          <w:sz w:val="24"/>
        </w:rPr>
        <w:t>2.5</w:t>
      </w:r>
      <w:r>
        <w:rPr>
          <w:rFonts w:hint="eastAsia"/>
          <w:sz w:val="24"/>
        </w:rPr>
        <w:t>～</w:t>
      </w:r>
      <w:r>
        <w:rPr>
          <w:rFonts w:hint="default"/>
          <w:sz w:val="24"/>
        </w:rPr>
        <w:t>4.0</w:t>
      </w:r>
      <w:r>
        <w:rPr>
          <w:rFonts w:hint="eastAsia"/>
          <w:sz w:val="24"/>
        </w:rPr>
        <w:t>次计，①②取</w:t>
      </w:r>
      <w:r>
        <w:rPr>
          <w:rFonts w:hint="default"/>
          <w:sz w:val="24"/>
        </w:rPr>
        <w:t>2.5</w:t>
      </w:r>
      <w:r>
        <w:rPr>
          <w:rFonts w:hint="eastAsia"/>
          <w:sz w:val="24"/>
        </w:rPr>
        <w:t>次，③取</w:t>
      </w:r>
      <w:r>
        <w:rPr>
          <w:rFonts w:hint="default"/>
          <w:sz w:val="24"/>
        </w:rPr>
        <w:t>4.0</w:t>
      </w:r>
      <w:r>
        <w:rPr>
          <w:rFonts w:hint="eastAsia"/>
          <w:sz w:val="24"/>
        </w:rPr>
        <w:t>次。其中餐饮业服务人员按席面数的</w:t>
      </w:r>
      <w:r>
        <w:rPr>
          <w:rFonts w:hint="default"/>
          <w:sz w:val="24"/>
        </w:rPr>
        <w:t>20</w:t>
      </w:r>
      <w:r>
        <w:rPr>
          <w:rFonts w:hint="eastAsia"/>
          <w:sz w:val="24"/>
        </w:rPr>
        <w:t>％计，即估计为</w:t>
      </w:r>
      <w:r>
        <w:rPr>
          <w:rFonts w:hint="default"/>
          <w:sz w:val="24"/>
        </w:rPr>
        <w:t>520</w:t>
      </w:r>
      <w:r>
        <w:rPr>
          <w:rFonts w:hint="eastAsia"/>
          <w:sz w:val="24"/>
        </w:rPr>
        <w:t>人。</w:t>
      </w:r>
    </w:p>
    <w:p>
      <w:pPr>
        <w:spacing w:beforeLines="0" w:afterLines="0" w:line="360" w:lineRule="auto"/>
        <w:ind w:firstLine="480" w:firstLineChars="200"/>
        <w:jc w:val="left"/>
        <w:rPr>
          <w:rFonts w:hint="default" w:eastAsia="Times New Roman"/>
          <w:sz w:val="24"/>
        </w:rPr>
      </w:pPr>
      <w:r>
        <w:rPr>
          <w:rFonts w:hint="default"/>
          <w:sz w:val="24"/>
        </w:rPr>
        <w:t>B.</w:t>
      </w:r>
      <w:r>
        <w:rPr>
          <w:rFonts w:hint="eastAsia"/>
          <w:sz w:val="24"/>
        </w:rPr>
        <w:t>本建筑的办公室的人数无法获得确切人数，可按</w:t>
      </w:r>
      <w:r>
        <w:rPr>
          <w:rFonts w:hint="default"/>
          <w:sz w:val="24"/>
        </w:rPr>
        <w:t>5</w:t>
      </w:r>
      <w:r>
        <w:rPr>
          <w:rFonts w:hint="eastAsia"/>
          <w:sz w:val="24"/>
        </w:rPr>
        <w:t>～</w:t>
      </w:r>
      <w:r>
        <w:rPr>
          <w:rFonts w:hint="default"/>
          <w:sz w:val="24"/>
        </w:rPr>
        <w:t>7m</w:t>
      </w:r>
      <w:r>
        <w:rPr>
          <w:rFonts w:hint="default"/>
          <w:sz w:val="24"/>
          <w:vertAlign w:val="superscript"/>
        </w:rPr>
        <w:t>2</w:t>
      </w:r>
      <w:r>
        <w:rPr>
          <w:rFonts w:hint="eastAsia"/>
          <w:sz w:val="24"/>
        </w:rPr>
        <w:t>（有效面积）</w:t>
      </w:r>
      <w:r>
        <w:rPr>
          <w:rFonts w:hint="default"/>
          <w:sz w:val="24"/>
        </w:rPr>
        <w:t>/</w:t>
      </w:r>
      <w:r>
        <w:rPr>
          <w:rFonts w:hint="eastAsia"/>
          <w:sz w:val="24"/>
        </w:rPr>
        <w:t>人计算（有效面积</w:t>
      </w:r>
      <w:r>
        <w:rPr>
          <w:rFonts w:hint="default"/>
          <w:sz w:val="24"/>
        </w:rPr>
        <w:t>=60</w:t>
      </w:r>
      <w:r>
        <w:rPr>
          <w:rFonts w:hint="eastAsia"/>
          <w:sz w:val="24"/>
        </w:rPr>
        <w:t>％的餐厅建筑面积估算），取</w:t>
      </w:r>
      <w:r>
        <w:rPr>
          <w:rFonts w:hint="default"/>
          <w:sz w:val="24"/>
        </w:rPr>
        <w:t>6m</w:t>
      </w:r>
      <w:r>
        <w:rPr>
          <w:rFonts w:hint="default"/>
          <w:sz w:val="24"/>
          <w:vertAlign w:val="superscript"/>
        </w:rPr>
        <w:t>2</w:t>
      </w:r>
      <w:r>
        <w:rPr>
          <w:rFonts w:hint="eastAsia"/>
          <w:sz w:val="24"/>
        </w:rPr>
        <w:t>。因此，办公室人数：</w:t>
      </w:r>
    </w:p>
    <w:p>
      <w:pPr>
        <w:spacing w:beforeLines="0" w:afterLines="0" w:line="360" w:lineRule="auto"/>
        <w:jc w:val="left"/>
        <w:rPr>
          <w:rFonts w:hint="default" w:eastAsia="Times New Roman"/>
          <w:sz w:val="24"/>
        </w:rPr>
      </w:pPr>
      <w:r>
        <w:rPr>
          <w:rFonts w:hint="eastAsia"/>
          <w:sz w:val="24"/>
        </w:rPr>
        <w:t>（</w:t>
      </w:r>
      <w:r>
        <w:rPr>
          <w:rFonts w:hint="default"/>
          <w:sz w:val="24"/>
        </w:rPr>
        <w:t>462×0.6</w:t>
      </w:r>
      <w:r>
        <w:rPr>
          <w:rFonts w:hint="eastAsia"/>
          <w:sz w:val="24"/>
        </w:rPr>
        <w:t>）</w:t>
      </w:r>
      <w:r>
        <w:rPr>
          <w:rFonts w:hint="default"/>
          <w:sz w:val="24"/>
        </w:rPr>
        <w:t>/6≈46</w:t>
      </w:r>
      <w:r>
        <w:rPr>
          <w:rFonts w:hint="eastAsia"/>
          <w:sz w:val="24"/>
        </w:rPr>
        <w:t>人。</w:t>
      </w:r>
    </w:p>
    <w:p>
      <w:pPr>
        <w:spacing w:beforeLines="0" w:afterLines="0" w:line="360" w:lineRule="auto"/>
        <w:ind w:firstLine="480"/>
        <w:jc w:val="left"/>
        <w:rPr>
          <w:rFonts w:hint="eastAsia" w:ascii="宋体" w:hAnsi="宋体"/>
          <w:sz w:val="24"/>
        </w:rPr>
      </w:pPr>
      <w:r>
        <w:rPr>
          <w:rFonts w:hint="eastAsia" w:ascii="宋体" w:hAnsi="宋体"/>
          <w:sz w:val="24"/>
        </w:rPr>
        <w:t>...........</w:t>
      </w:r>
    </w:p>
    <w:p>
      <w:pPr>
        <w:pStyle w:val="3"/>
        <w:spacing w:beforeLines="0" w:afterLines="0"/>
        <w:rPr>
          <w:rFonts w:hint="default" w:eastAsia="Times New Roman"/>
          <w:sz w:val="30"/>
        </w:rPr>
      </w:pPr>
      <w:bookmarkStart w:id="6" w:name="_Toc22644"/>
      <w:r>
        <w:rPr>
          <w:rFonts w:hint="default"/>
          <w:sz w:val="30"/>
        </w:rPr>
        <w:t>2.6</w:t>
      </w:r>
      <w:r>
        <w:rPr>
          <w:rFonts w:hint="eastAsia"/>
          <w:sz w:val="30"/>
        </w:rPr>
        <w:t>给水管网水力计算</w:t>
      </w:r>
      <w:bookmarkEnd w:id="6"/>
    </w:p>
    <w:p>
      <w:pPr>
        <w:spacing w:beforeLines="0" w:afterLines="0" w:line="360" w:lineRule="auto"/>
        <w:ind w:firstLine="480" w:firstLineChars="200"/>
        <w:rPr>
          <w:rFonts w:hint="default" w:eastAsia="Times New Roman"/>
          <w:sz w:val="24"/>
        </w:rPr>
      </w:pPr>
      <w:r>
        <w:rPr>
          <w:rFonts w:hint="eastAsia"/>
          <w:sz w:val="24"/>
        </w:rPr>
        <w:t>说明：根据《建规》</w:t>
      </w:r>
      <w:r>
        <w:rPr>
          <w:rFonts w:hint="default"/>
          <w:sz w:val="24"/>
        </w:rPr>
        <w:t>3.6.11</w:t>
      </w:r>
      <w:r>
        <w:rPr>
          <w:rFonts w:hint="eastAsia"/>
          <w:sz w:val="24"/>
        </w:rPr>
        <w:t>局部水损按沿程水损的</w:t>
      </w:r>
      <w:r>
        <w:rPr>
          <w:rFonts w:hint="default"/>
          <w:sz w:val="24"/>
        </w:rPr>
        <w:t>20</w:t>
      </w:r>
      <w:r>
        <w:rPr>
          <w:rFonts w:hint="eastAsia"/>
          <w:sz w:val="24"/>
        </w:rPr>
        <w:t>％计。</w:t>
      </w:r>
    </w:p>
    <w:p>
      <w:pPr>
        <w:spacing w:beforeLines="0" w:afterLines="0" w:line="360" w:lineRule="auto"/>
        <w:ind w:firstLine="480" w:firstLineChars="200"/>
        <w:rPr>
          <w:rFonts w:hint="default" w:eastAsia="Times New Roman"/>
          <w:sz w:val="24"/>
        </w:rPr>
      </w:pPr>
      <w:r>
        <w:rPr>
          <w:rFonts w:hint="default"/>
          <w:sz w:val="24"/>
        </w:rPr>
        <w:t>1.</w:t>
      </w:r>
      <w:r>
        <w:rPr>
          <w:rFonts w:hint="eastAsia"/>
          <w:sz w:val="24"/>
        </w:rPr>
        <w:t>计算公式</w:t>
      </w:r>
    </w:p>
    <w:p>
      <w:pPr>
        <w:spacing w:beforeLines="0" w:afterLines="0" w:line="360" w:lineRule="auto"/>
        <w:ind w:firstLine="480" w:firstLineChars="200"/>
        <w:rPr>
          <w:rFonts w:hint="default"/>
          <w:sz w:val="24"/>
        </w:rPr>
      </w:pPr>
      <w:r>
        <w:rPr>
          <w:rFonts w:hint="eastAsia"/>
          <w:sz w:val="24"/>
        </w:rPr>
        <w:t>（</w:t>
      </w:r>
      <w:r>
        <w:rPr>
          <w:rFonts w:hint="default"/>
          <w:sz w:val="24"/>
        </w:rPr>
        <w:t>1</w:t>
      </w:r>
      <w:r>
        <w:rPr>
          <w:rFonts w:hint="eastAsia"/>
          <w:sz w:val="24"/>
        </w:rPr>
        <w:t>）设计秒流量计算，根据《建规》</w:t>
      </w:r>
      <w:r>
        <w:rPr>
          <w:rFonts w:hint="default"/>
          <w:sz w:val="24"/>
        </w:rPr>
        <w:t>3.6.5</w:t>
      </w:r>
      <w:r>
        <w:rPr>
          <w:rFonts w:hint="eastAsia"/>
          <w:sz w:val="24"/>
        </w:rPr>
        <w:t>可知宾馆应按公式计算：</w:t>
      </w:r>
      <w:r>
        <w:rPr>
          <w:rFonts w:hint="default"/>
          <w:sz w:val="24"/>
        </w:rPr>
        <w:t xml:space="preserve">     </w:t>
      </w:r>
    </w:p>
    <w:p>
      <w:pPr>
        <w:spacing w:beforeLines="0" w:afterLines="0" w:line="360" w:lineRule="auto"/>
        <w:rPr>
          <w:rFonts w:hint="default" w:eastAsia="Times New Roman"/>
          <w:sz w:val="24"/>
        </w:rPr>
      </w:pPr>
      <w:r>
        <w:rPr>
          <w:rFonts w:hint="default"/>
          <w:sz w:val="24"/>
        </w:rPr>
        <w:t xml:space="preserve">                                </w:t>
      </w:r>
      <w:r>
        <w:rPr>
          <w:rFonts w:hint="default" w:eastAsia="Times New Roman"/>
          <w:position w:val="-16"/>
          <w:sz w:val="24"/>
        </w:rPr>
        <w:object>
          <v:shape id="_x0000_i1027" o:spt="75" type="#_x0000_t75" style="height:21.45pt;width:73.25pt;" o:ole="t" filled="f" o:preferrelative="t" stroked="f" coordsize="21600,21600">
            <v:path/>
            <v:fill on="f" focussize="0,0"/>
            <v:stroke on="f"/>
            <v:imagedata r:id="rId13" o:title=""/>
            <o:lock v:ext="edit" aspectratio="t"/>
            <w10:wrap type="none"/>
            <w10:anchorlock/>
          </v:shape>
          <o:OLEObject Type="Embed" ProgID="Equation.3" ShapeID="_x0000_i1027" DrawAspect="Content" ObjectID="_1468075727" r:id="rId12">
            <o:LockedField>false</o:LockedField>
          </o:OLEObject>
        </w:object>
      </w:r>
      <w:r>
        <w:rPr>
          <w:rFonts w:hint="default"/>
          <w:position w:val="-16"/>
          <w:sz w:val="24"/>
        </w:rPr>
        <w:t xml:space="preserve">                 </w:t>
      </w:r>
      <w:r>
        <w:rPr>
          <w:rFonts w:hint="eastAsia"/>
          <w:sz w:val="24"/>
        </w:rPr>
        <w:t>（</w:t>
      </w:r>
      <w:r>
        <w:rPr>
          <w:rFonts w:hint="default"/>
          <w:sz w:val="24"/>
        </w:rPr>
        <w:t>2.6.1</w:t>
      </w:r>
      <w:r>
        <w:rPr>
          <w:rFonts w:hint="eastAsia"/>
          <w:sz w:val="24"/>
        </w:rPr>
        <w:t>）</w:t>
      </w:r>
    </w:p>
    <w:p>
      <w:pPr>
        <w:spacing w:beforeLines="0" w:afterLines="0" w:line="360" w:lineRule="auto"/>
        <w:rPr>
          <w:rFonts w:hint="default" w:eastAsia="Times New Roman"/>
          <w:sz w:val="24"/>
        </w:rPr>
      </w:pPr>
      <w:r>
        <w:rPr>
          <w:rFonts w:hint="eastAsia"/>
          <w:sz w:val="24"/>
        </w:rPr>
        <w:t>其中</w:t>
      </w:r>
      <w:r>
        <w:rPr>
          <w:rFonts w:hint="default" w:ascii="Times New Roman Greek" w:hAnsi="Times New Roman Greek"/>
          <w:sz w:val="24"/>
        </w:rPr>
        <w:t>α——</w:t>
      </w:r>
      <w:r>
        <w:rPr>
          <w:rFonts w:hint="eastAsia"/>
          <w:sz w:val="24"/>
        </w:rPr>
        <w:t>系数，参见《建规》表</w:t>
      </w:r>
      <w:r>
        <w:rPr>
          <w:rFonts w:hint="default"/>
          <w:sz w:val="24"/>
        </w:rPr>
        <w:t>2.6.5</w:t>
      </w:r>
      <w:r>
        <w:rPr>
          <w:rFonts w:hint="eastAsia"/>
          <w:sz w:val="24"/>
        </w:rPr>
        <w:t>，根据建筑物性质（宾馆），</w:t>
      </w:r>
      <w:r>
        <w:rPr>
          <w:rFonts w:hint="default" w:ascii="Times New Roman Greek" w:hAnsi="Times New Roman Greek"/>
          <w:sz w:val="24"/>
        </w:rPr>
        <w:t>α=2.5</w:t>
      </w:r>
      <w:r>
        <w:rPr>
          <w:rFonts w:hint="eastAsia"/>
          <w:sz w:val="24"/>
        </w:rPr>
        <w:t>。</w:t>
      </w:r>
    </w:p>
    <w:p>
      <w:pPr>
        <w:spacing w:beforeLines="0" w:afterLines="0" w:line="360" w:lineRule="auto"/>
        <w:ind w:firstLine="480" w:firstLineChars="200"/>
        <w:rPr>
          <w:rFonts w:hint="default" w:eastAsia="Times New Roman"/>
          <w:sz w:val="24"/>
        </w:rPr>
      </w:pPr>
      <w:r>
        <w:rPr>
          <w:rFonts w:hint="eastAsia"/>
          <w:sz w:val="24"/>
        </w:rPr>
        <w:t>（</w:t>
      </w:r>
      <w:r>
        <w:rPr>
          <w:rFonts w:hint="default"/>
          <w:sz w:val="24"/>
        </w:rPr>
        <w:t>2</w:t>
      </w:r>
      <w:r>
        <w:rPr>
          <w:rFonts w:hint="eastAsia"/>
          <w:sz w:val="24"/>
        </w:rPr>
        <w:t>）管径计算，根据公式计算：</w:t>
      </w:r>
      <w:r>
        <w:rPr>
          <w:rFonts w:hint="default" w:eastAsia="Times New Roman"/>
          <w:position w:val="-16"/>
          <w:sz w:val="24"/>
        </w:rPr>
        <w:object>
          <v:shape id="_x0000_i1028" o:spt="75" type="#_x0000_t75" style="height:21.4pt;width:73.75pt;" o:ole="t" filled="f" o:preferrelative="t" stroked="f" coordsize="21600,21600">
            <v:path/>
            <v:fill on="f" focussize="0,0"/>
            <v:stroke on="f"/>
            <v:imagedata r:id="rId15" o:title=""/>
            <o:lock v:ext="edit" aspectratio="t"/>
            <w10:wrap type="none"/>
            <w10:anchorlock/>
          </v:shape>
          <o:OLEObject Type="Embed" ProgID="Msxml2.SAXXMLReader.5.0" ShapeID="_x0000_i1028" DrawAspect="Content" ObjectID="_1468075728" r:id="rId14">
            <o:LockedField>false</o:LockedField>
          </o:OLEObject>
        </w:object>
      </w:r>
      <w:r>
        <w:rPr>
          <w:rFonts w:hint="default"/>
          <w:position w:val="-16"/>
          <w:sz w:val="24"/>
        </w:rPr>
        <w:t xml:space="preserve">                </w:t>
      </w:r>
      <w:r>
        <w:rPr>
          <w:rFonts w:hint="eastAsia"/>
          <w:sz w:val="24"/>
        </w:rPr>
        <w:t>（</w:t>
      </w:r>
      <w:r>
        <w:rPr>
          <w:rFonts w:hint="default"/>
          <w:sz w:val="24"/>
        </w:rPr>
        <w:t>2.6.2</w:t>
      </w:r>
      <w:r>
        <w:rPr>
          <w:rFonts w:hint="eastAsia"/>
          <w:sz w:val="24"/>
        </w:rPr>
        <w:t>）</w:t>
      </w:r>
    </w:p>
    <w:p>
      <w:pPr>
        <w:spacing w:beforeLines="0" w:afterLines="0" w:line="360" w:lineRule="auto"/>
        <w:ind w:firstLine="480" w:firstLineChars="200"/>
        <w:rPr>
          <w:rFonts w:hint="default" w:eastAsia="Times New Roman"/>
          <w:sz w:val="24"/>
        </w:rPr>
      </w:pPr>
      <w:r>
        <w:rPr>
          <w:rFonts w:hint="eastAsia"/>
          <w:sz w:val="24"/>
        </w:rPr>
        <w:t>根据公式</w:t>
      </w:r>
      <w:r>
        <w:rPr>
          <w:rFonts w:hint="default"/>
          <w:sz w:val="24"/>
        </w:rPr>
        <w:t>3.6.1</w:t>
      </w:r>
      <w:r>
        <w:rPr>
          <w:rFonts w:hint="eastAsia"/>
          <w:sz w:val="24"/>
        </w:rPr>
        <w:t>确定管段的流量确定后，流速的大小会直接影响管道系统技术、经济的合理性。为了避免</w:t>
      </w:r>
      <w:r>
        <w:rPr>
          <w:rFonts w:hint="default"/>
          <w:sz w:val="24"/>
        </w:rPr>
        <w:t>v</w:t>
      </w:r>
      <w:r>
        <w:rPr>
          <w:rFonts w:hint="eastAsia"/>
          <w:sz w:val="24"/>
        </w:rPr>
        <w:t>过大易产生水锤，引起噪音，严重的情况下会损坏附件，并增加管道的水损，使建筑内部给水系统的给水压力增加，而</w:t>
      </w:r>
      <w:r>
        <w:rPr>
          <w:rFonts w:hint="default"/>
          <w:sz w:val="24"/>
        </w:rPr>
        <w:t>v</w:t>
      </w:r>
      <w:r>
        <w:rPr>
          <w:rFonts w:hint="eastAsia"/>
          <w:sz w:val="24"/>
        </w:rPr>
        <w:t>过小又造成管材浪费，因此参考《建规》表</w:t>
      </w:r>
      <w:r>
        <w:rPr>
          <w:rFonts w:hint="default"/>
          <w:sz w:val="24"/>
        </w:rPr>
        <w:t>3.6.9</w:t>
      </w:r>
      <w:r>
        <w:rPr>
          <w:rFonts w:hint="eastAsia"/>
          <w:sz w:val="24"/>
        </w:rPr>
        <w:t>选用经济流速。</w:t>
      </w:r>
    </w:p>
    <w:p>
      <w:pPr>
        <w:spacing w:beforeLines="0" w:afterLines="0" w:line="360" w:lineRule="auto"/>
        <w:ind w:left="480" w:leftChars="200"/>
        <w:rPr>
          <w:rFonts w:hint="default" w:eastAsia="Times New Roman"/>
          <w:sz w:val="24"/>
        </w:rPr>
      </w:pPr>
      <w:r>
        <w:rPr>
          <w:rFonts w:hint="eastAsia"/>
          <w:sz w:val="24"/>
        </w:rPr>
        <w:t>（</w:t>
      </w:r>
      <w:r>
        <w:rPr>
          <w:rFonts w:hint="default"/>
          <w:sz w:val="24"/>
        </w:rPr>
        <w:t>3</w:t>
      </w:r>
      <w:r>
        <w:rPr>
          <w:rFonts w:hint="eastAsia"/>
          <w:sz w:val="24"/>
        </w:rPr>
        <w:t>）水损计算，沿程水损按照下列公式计算：</w:t>
      </w:r>
    </w:p>
    <w:p>
      <w:pPr>
        <w:spacing w:beforeLines="0" w:afterLines="0" w:line="360" w:lineRule="auto"/>
        <w:ind w:left="480" w:leftChars="200"/>
        <w:jc w:val="center"/>
        <w:rPr>
          <w:rFonts w:hint="default" w:eastAsia="Times New Roman"/>
          <w:sz w:val="24"/>
        </w:rPr>
      </w:pPr>
      <w:r>
        <w:rPr>
          <w:rFonts w:hint="default"/>
          <w:position w:val="-12"/>
          <w:sz w:val="24"/>
        </w:rPr>
        <w:t xml:space="preserve">                         </w:t>
      </w:r>
      <w:r>
        <w:rPr>
          <w:rFonts w:hint="default" w:eastAsia="Times New Roman"/>
          <w:position w:val="-12"/>
          <w:sz w:val="24"/>
        </w:rPr>
        <w:object>
          <v:shape id="_x0000_i1029" o:spt="75" type="#_x0000_t75" style="height:18pt;width:45pt;" o:ole="t" filled="f" o:preferrelative="t" stroked="f" coordsize="21600,21600">
            <v:path/>
            <v:fill on="f" focussize="0,0"/>
            <v:stroke on="f"/>
            <v:imagedata r:id="rId17" o:title=""/>
            <o:lock v:ext="edit" aspectratio="t"/>
            <w10:wrap type="none"/>
            <w10:anchorlock/>
          </v:shape>
          <o:OLEObject Type="Embed" ProgID="Equation.3" ShapeID="_x0000_i1029" DrawAspect="Content" ObjectID="_1468075729" r:id="rId16">
            <o:LockedField>false</o:LockedField>
          </o:OLEObject>
        </w:object>
      </w:r>
      <w:r>
        <w:rPr>
          <w:rFonts w:hint="default"/>
          <w:position w:val="-12"/>
          <w:sz w:val="24"/>
        </w:rPr>
        <w:t xml:space="preserve">                         </w:t>
      </w:r>
      <w:r>
        <w:rPr>
          <w:rFonts w:hint="eastAsia"/>
          <w:sz w:val="24"/>
        </w:rPr>
        <w:t>（</w:t>
      </w:r>
      <w:r>
        <w:rPr>
          <w:rFonts w:hint="default"/>
          <w:sz w:val="24"/>
        </w:rPr>
        <w:t>2.6.3</w:t>
      </w:r>
      <w:r>
        <w:rPr>
          <w:rFonts w:hint="eastAsia"/>
          <w:sz w:val="24"/>
        </w:rPr>
        <w:t>）</w:t>
      </w:r>
    </w:p>
    <w:p>
      <w:pPr>
        <w:spacing w:beforeLines="0" w:afterLines="0" w:line="360" w:lineRule="auto"/>
        <w:ind w:firstLine="480" w:firstLineChars="200"/>
        <w:rPr>
          <w:rFonts w:hint="default" w:eastAsia="Times New Roman"/>
          <w:sz w:val="24"/>
        </w:rPr>
      </w:pPr>
      <w:r>
        <w:rPr>
          <w:rFonts w:hint="eastAsia"/>
          <w:sz w:val="24"/>
        </w:rPr>
        <w:t>在实际工程中局部水损可不详细计算，采用管件当量法或沿程水头损失的百分数计。本系统按照百分数法计算，建筑水一般按</w:t>
      </w:r>
      <w:r>
        <w:rPr>
          <w:rFonts w:hint="default"/>
          <w:sz w:val="24"/>
        </w:rPr>
        <w:t>10%</w:t>
      </w:r>
      <w:r>
        <w:rPr>
          <w:rFonts w:hint="eastAsia"/>
          <w:sz w:val="24"/>
        </w:rPr>
        <w:t>～</w:t>
      </w:r>
      <w:r>
        <w:rPr>
          <w:rFonts w:hint="default"/>
          <w:sz w:val="24"/>
        </w:rPr>
        <w:t>30%</w:t>
      </w:r>
      <w:r>
        <w:rPr>
          <w:rFonts w:hint="eastAsia"/>
          <w:sz w:val="24"/>
        </w:rPr>
        <w:t>计算：</w:t>
      </w:r>
    </w:p>
    <w:p>
      <w:pPr>
        <w:spacing w:beforeLines="0" w:afterLines="0" w:line="360" w:lineRule="auto"/>
        <w:ind w:firstLine="480" w:firstLineChars="200"/>
        <w:jc w:val="center"/>
        <w:rPr>
          <w:rFonts w:hint="default" w:eastAsia="Times New Roman"/>
          <w:sz w:val="24"/>
        </w:rPr>
      </w:pPr>
      <w:r>
        <w:rPr>
          <w:rFonts w:hint="default"/>
          <w:position w:val="-12"/>
          <w:sz w:val="24"/>
        </w:rPr>
        <w:t xml:space="preserve">                      </w:t>
      </w:r>
      <w:r>
        <w:rPr>
          <w:rFonts w:hint="default" w:eastAsia="Times New Roman"/>
          <w:position w:val="-12"/>
          <w:sz w:val="24"/>
        </w:rPr>
        <w:object>
          <v:shape id="_x0000_i1030" o:spt="75" type="#_x0000_t75" style="height:17.9pt;width:60.55pt;" o:ole="t" filled="f" o:preferrelative="t" stroked="f" coordsize="21600,21600">
            <v:path/>
            <v:fill on="f" focussize="0,0"/>
            <v:stroke on="f"/>
            <v:imagedata r:id="rId19" o:title=""/>
            <o:lock v:ext="edit" aspectratio="t"/>
            <w10:wrap type="none"/>
            <w10:anchorlock/>
          </v:shape>
          <o:OLEObject Type="Embed" ProgID="Equation.3" ShapeID="_x0000_i1030" DrawAspect="Content" ObjectID="_1468075730" r:id="rId18">
            <o:LockedField>false</o:LockedField>
          </o:OLEObject>
        </w:object>
      </w:r>
      <w:r>
        <w:rPr>
          <w:rFonts w:hint="default"/>
          <w:position w:val="-12"/>
          <w:sz w:val="24"/>
        </w:rPr>
        <w:t xml:space="preserve">                       </w:t>
      </w:r>
      <w:r>
        <w:rPr>
          <w:rFonts w:hint="eastAsia"/>
          <w:sz w:val="24"/>
        </w:rPr>
        <w:t>（</w:t>
      </w:r>
      <w:r>
        <w:rPr>
          <w:rFonts w:hint="default"/>
          <w:sz w:val="24"/>
        </w:rPr>
        <w:t>2.6.4</w:t>
      </w:r>
      <w:r>
        <w:rPr>
          <w:rFonts w:hint="eastAsia"/>
          <w:sz w:val="24"/>
        </w:rPr>
        <w:t>）</w:t>
      </w:r>
    </w:p>
    <w:p>
      <w:pPr>
        <w:spacing w:beforeLines="0" w:afterLines="0" w:line="360" w:lineRule="auto"/>
        <w:ind w:firstLine="480" w:firstLineChars="200"/>
        <w:rPr>
          <w:rFonts w:hint="default" w:eastAsia="Times New Roman"/>
          <w:sz w:val="24"/>
        </w:rPr>
      </w:pPr>
      <w:r>
        <w:rPr>
          <w:rFonts w:hint="default"/>
          <w:sz w:val="24"/>
        </w:rPr>
        <w:t>2.</w:t>
      </w:r>
      <w:r>
        <w:rPr>
          <w:rFonts w:hint="eastAsia"/>
          <w:sz w:val="24"/>
        </w:rPr>
        <w:t>计算简图</w:t>
      </w:r>
    </w:p>
    <w:p>
      <w:pPr>
        <w:spacing w:beforeLines="0" w:afterLines="0" w:line="360" w:lineRule="auto"/>
        <w:ind w:firstLine="480" w:firstLineChars="200"/>
        <w:jc w:val="center"/>
        <w:rPr>
          <w:rFonts w:hint="default" w:eastAsia="Times New Roman"/>
          <w:sz w:val="24"/>
        </w:rPr>
      </w:pPr>
      <w:r>
        <w:rPr>
          <w:rFonts w:hint="default" w:eastAsia="Times New Roman"/>
          <w:sz w:val="24"/>
        </w:rPr>
        <w:drawing>
          <wp:inline distT="0" distB="0" distL="114300" distR="114300">
            <wp:extent cx="1705610" cy="2185670"/>
            <wp:effectExtent l="0" t="0" r="8890" b="5080"/>
            <wp:docPr id="2" name="图片 25" descr="J卫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descr="J卫1"/>
                    <pic:cNvPicPr>
                      <a:picLocks noChangeAspect="1"/>
                    </pic:cNvPicPr>
                  </pic:nvPicPr>
                  <pic:blipFill>
                    <a:blip r:embed="rId20"/>
                    <a:stretch>
                      <a:fillRect/>
                    </a:stretch>
                  </pic:blipFill>
                  <pic:spPr>
                    <a:xfrm>
                      <a:off x="0" y="0"/>
                      <a:ext cx="1705610" cy="2185670"/>
                    </a:xfrm>
                    <a:prstGeom prst="rect">
                      <a:avLst/>
                    </a:prstGeom>
                    <a:noFill/>
                    <a:ln>
                      <a:noFill/>
                    </a:ln>
                  </pic:spPr>
                </pic:pic>
              </a:graphicData>
            </a:graphic>
          </wp:inline>
        </w:drawing>
      </w:r>
      <w:r>
        <w:rPr>
          <w:rFonts w:hint="default" w:eastAsia="Times New Roman"/>
          <w:sz w:val="24"/>
        </w:rPr>
        <w:drawing>
          <wp:inline distT="0" distB="0" distL="114300" distR="114300">
            <wp:extent cx="2395220" cy="2229485"/>
            <wp:effectExtent l="0" t="0" r="5080" b="18415"/>
            <wp:docPr id="3" name="图片 30" descr="J卫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 descr="J卫2"/>
                    <pic:cNvPicPr>
                      <a:picLocks noChangeAspect="1"/>
                    </pic:cNvPicPr>
                  </pic:nvPicPr>
                  <pic:blipFill>
                    <a:blip r:embed="rId21"/>
                    <a:stretch>
                      <a:fillRect/>
                    </a:stretch>
                  </pic:blipFill>
                  <pic:spPr>
                    <a:xfrm>
                      <a:off x="0" y="0"/>
                      <a:ext cx="2395220" cy="2229485"/>
                    </a:xfrm>
                    <a:prstGeom prst="rect">
                      <a:avLst/>
                    </a:prstGeom>
                    <a:noFill/>
                    <a:ln>
                      <a:noFill/>
                    </a:ln>
                  </pic:spPr>
                </pic:pic>
              </a:graphicData>
            </a:graphic>
          </wp:inline>
        </w:drawing>
      </w:r>
    </w:p>
    <w:p>
      <w:pPr>
        <w:spacing w:beforeLines="0" w:afterLines="0" w:line="360" w:lineRule="auto"/>
        <w:ind w:firstLine="480" w:firstLineChars="200"/>
        <w:rPr>
          <w:rFonts w:hint="default" w:eastAsia="Times New Roman"/>
          <w:sz w:val="24"/>
        </w:rPr>
      </w:pPr>
      <w:r>
        <w:rPr>
          <w:rFonts w:hint="default"/>
          <w:sz w:val="24"/>
        </w:rPr>
        <w:t xml:space="preserve">      </w:t>
      </w:r>
      <w:r>
        <w:rPr>
          <w:rFonts w:hint="eastAsia" w:ascii="黑体" w:hAnsi="黑体" w:eastAsia="黑体"/>
          <w:sz w:val="21"/>
        </w:rPr>
        <w:t xml:space="preserve">图2.6.1 卫生间1  </w:t>
      </w:r>
      <w:r>
        <w:rPr>
          <w:rFonts w:hint="default"/>
          <w:sz w:val="24"/>
        </w:rPr>
        <w:t xml:space="preserve">               </w:t>
      </w:r>
      <w:r>
        <w:rPr>
          <w:rFonts w:hint="eastAsia" w:ascii="黑体" w:hAnsi="黑体" w:eastAsia="黑体"/>
          <w:sz w:val="21"/>
        </w:rPr>
        <w:t>图2.6.2 卫生间2</w:t>
      </w:r>
    </w:p>
    <w:p>
      <w:pPr>
        <w:spacing w:beforeLines="0" w:afterLines="0" w:line="360" w:lineRule="auto"/>
        <w:ind w:firstLine="480" w:firstLineChars="200"/>
        <w:jc w:val="center"/>
        <w:rPr>
          <w:rFonts w:hint="default" w:eastAsia="Times New Roman"/>
          <w:sz w:val="24"/>
        </w:rPr>
      </w:pPr>
    </w:p>
    <w:p>
      <w:pPr>
        <w:spacing w:beforeLines="0" w:afterLines="0" w:line="360" w:lineRule="auto"/>
        <w:ind w:firstLine="480" w:firstLineChars="200"/>
        <w:rPr>
          <w:rFonts w:hint="default" w:eastAsia="Times New Roman"/>
          <w:sz w:val="24"/>
        </w:rPr>
      </w:pPr>
      <w:r>
        <w:rPr>
          <w:rFonts w:hint="default"/>
          <w:sz w:val="24"/>
        </w:rPr>
        <w:t xml:space="preserve">        </w:t>
      </w:r>
      <w:r>
        <w:rPr>
          <w:rFonts w:hint="eastAsia" w:ascii="黑体" w:hAnsi="黑体" w:eastAsia="黑体"/>
          <w:sz w:val="21"/>
        </w:rPr>
        <w:t>图2.6.7 卫生间7                     图2.6.8 卫生间8</w:t>
      </w:r>
    </w:p>
    <w:p>
      <w:pPr>
        <w:spacing w:beforeLines="0" w:afterLines="0" w:line="360" w:lineRule="auto"/>
        <w:ind w:firstLine="480"/>
        <w:jc w:val="left"/>
        <w:rPr>
          <w:rFonts w:hint="eastAsia" w:ascii="宋体" w:hAnsi="宋体"/>
          <w:sz w:val="24"/>
        </w:rPr>
      </w:pPr>
      <w:r>
        <w:rPr>
          <w:rFonts w:hint="eastAsia" w:ascii="宋体" w:hAnsi="宋体"/>
          <w:sz w:val="24"/>
        </w:rPr>
        <w:t>...........</w:t>
      </w:r>
    </w:p>
    <w:p>
      <w:pPr>
        <w:widowControl/>
        <w:spacing w:beforeLines="0" w:afterLines="0"/>
        <w:jc w:val="left"/>
        <w:rPr>
          <w:rFonts w:hint="default" w:eastAsia="黑体"/>
          <w:b/>
          <w:kern w:val="44"/>
          <w:sz w:val="32"/>
        </w:rPr>
      </w:pPr>
      <w:bookmarkStart w:id="7" w:name="_Toc31849"/>
      <w:bookmarkStart w:id="8" w:name="_Toc21192"/>
      <w:r>
        <w:rPr>
          <w:rFonts w:hint="default" w:eastAsia="Times New Roman"/>
          <w:sz w:val="24"/>
        </w:rPr>
        <w:br w:type="page"/>
      </w:r>
    </w:p>
    <w:p>
      <w:pPr>
        <w:pStyle w:val="2"/>
        <w:spacing w:beforeLines="0" w:afterLines="0"/>
        <w:rPr>
          <w:rFonts w:hint="default" w:eastAsia="Times New Roman"/>
          <w:sz w:val="32"/>
        </w:rPr>
      </w:pPr>
      <w:r>
        <w:rPr>
          <w:rFonts w:hint="eastAsia"/>
          <w:sz w:val="32"/>
        </w:rPr>
        <w:t>致</w:t>
      </w:r>
      <w:r>
        <w:rPr>
          <w:rFonts w:hint="default"/>
          <w:sz w:val="32"/>
        </w:rPr>
        <w:t xml:space="preserve">  </w:t>
      </w:r>
      <w:r>
        <w:rPr>
          <w:rFonts w:hint="eastAsia"/>
          <w:sz w:val="32"/>
        </w:rPr>
        <w:t>谢</w:t>
      </w:r>
      <w:bookmarkEnd w:id="7"/>
      <w:bookmarkEnd w:id="8"/>
    </w:p>
    <w:p>
      <w:pPr>
        <w:pStyle w:val="18"/>
        <w:widowControl w:val="0"/>
        <w:snapToGrid w:val="0"/>
        <w:spacing w:before="0" w:beforeLines="0" w:after="0" w:afterLines="0" w:line="360" w:lineRule="auto"/>
        <w:ind w:firstLine="480" w:firstLineChars="200"/>
        <w:rPr>
          <w:rFonts w:hint="default" w:eastAsia="Times New Roman"/>
          <w:sz w:val="24"/>
        </w:rPr>
      </w:pPr>
      <w:r>
        <w:rPr>
          <w:rFonts w:hint="eastAsia"/>
          <w:sz w:val="24"/>
        </w:rPr>
        <w:t>耗时一个学期的毕业设计最终在今天完成了，这次的设计历时最长、难度最大，当然也是我收获最多的一次设计，设计中遇到的问题、老师的指导以及同学间的讨论都是我最为宝贵的回忆和真贵的收获，谢谢敬爱的老师，谢谢帮助我的同学们。</w:t>
      </w:r>
    </w:p>
    <w:p>
      <w:pPr>
        <w:spacing w:beforeLines="0" w:afterLines="0" w:line="360" w:lineRule="auto"/>
        <w:ind w:firstLine="480"/>
        <w:jc w:val="left"/>
        <w:rPr>
          <w:rFonts w:hint="eastAsia" w:ascii="宋体" w:hAnsi="宋体"/>
          <w:sz w:val="24"/>
        </w:rPr>
      </w:pPr>
      <w:r>
        <w:rPr>
          <w:rFonts w:hint="eastAsia" w:ascii="宋体" w:hAnsi="宋体"/>
          <w:sz w:val="24"/>
        </w:rPr>
        <w:t>...........</w:t>
      </w:r>
    </w:p>
    <w:p>
      <w:pPr>
        <w:pStyle w:val="18"/>
        <w:widowControl w:val="0"/>
        <w:snapToGrid w:val="0"/>
        <w:spacing w:before="0" w:beforeLines="0" w:after="0" w:afterLines="0" w:line="360" w:lineRule="auto"/>
        <w:ind w:firstLine="480" w:firstLineChars="200"/>
        <w:rPr>
          <w:rFonts w:hint="default" w:eastAsia="Times New Roman"/>
          <w:color w:val="000000"/>
          <w:sz w:val="24"/>
        </w:rPr>
      </w:pPr>
    </w:p>
    <w:p>
      <w:pPr>
        <w:pStyle w:val="2"/>
        <w:spacing w:beforeLines="0" w:afterLines="0"/>
        <w:rPr>
          <w:rFonts w:hint="default" w:eastAsia="Times New Roman"/>
          <w:sz w:val="32"/>
        </w:rPr>
      </w:pPr>
      <w:r>
        <w:rPr>
          <w:rFonts w:hint="default" w:eastAsia="Times New Roman"/>
          <w:sz w:val="32"/>
        </w:rPr>
        <w:br w:type="page"/>
      </w:r>
      <w:bookmarkStart w:id="9" w:name="_Toc22420"/>
      <w:bookmarkStart w:id="10" w:name="_Toc11543"/>
      <w:r>
        <w:rPr>
          <w:rFonts w:hint="eastAsia"/>
          <w:sz w:val="32"/>
        </w:rPr>
        <w:t>参</w:t>
      </w:r>
      <w:r>
        <w:rPr>
          <w:rFonts w:hint="default"/>
          <w:sz w:val="32"/>
        </w:rPr>
        <w:t xml:space="preserve">  </w:t>
      </w:r>
      <w:r>
        <w:rPr>
          <w:rFonts w:hint="eastAsia"/>
          <w:sz w:val="32"/>
        </w:rPr>
        <w:t>考</w:t>
      </w:r>
      <w:r>
        <w:rPr>
          <w:rFonts w:hint="default"/>
          <w:sz w:val="32"/>
        </w:rPr>
        <w:t xml:space="preserve">  </w:t>
      </w:r>
      <w:r>
        <w:rPr>
          <w:rFonts w:hint="eastAsia"/>
          <w:sz w:val="32"/>
        </w:rPr>
        <w:t>文</w:t>
      </w:r>
      <w:r>
        <w:rPr>
          <w:rFonts w:hint="default"/>
          <w:sz w:val="32"/>
        </w:rPr>
        <w:t xml:space="preserve">  </w:t>
      </w:r>
      <w:r>
        <w:rPr>
          <w:rFonts w:hint="eastAsia"/>
          <w:sz w:val="32"/>
        </w:rPr>
        <w:t>献</w:t>
      </w:r>
      <w:bookmarkEnd w:id="9"/>
      <w:bookmarkEnd w:id="10"/>
    </w:p>
    <w:p>
      <w:pPr>
        <w:spacing w:beforeLines="0" w:afterLines="0" w:line="360" w:lineRule="auto"/>
        <w:jc w:val="left"/>
        <w:rPr>
          <w:rFonts w:hint="eastAsia" w:ascii="宋体" w:hAnsi="宋体"/>
          <w:sz w:val="24"/>
        </w:rPr>
      </w:pPr>
      <w:r>
        <w:rPr>
          <w:rFonts w:hint="default"/>
          <w:sz w:val="24"/>
        </w:rPr>
        <w:t>[</w:t>
      </w:r>
      <w:r>
        <w:rPr>
          <w:rFonts w:hint="eastAsia" w:ascii="宋体" w:hAnsi="宋体"/>
          <w:sz w:val="24"/>
        </w:rPr>
        <w:t>1</w:t>
      </w:r>
      <w:r>
        <w:rPr>
          <w:rFonts w:hint="default"/>
          <w:sz w:val="24"/>
        </w:rPr>
        <w:t>].Geim A K</w:t>
      </w:r>
      <w:r>
        <w:rPr>
          <w:rFonts w:hint="eastAsia"/>
          <w:sz w:val="24"/>
        </w:rPr>
        <w:t>，</w:t>
      </w:r>
      <w:r>
        <w:rPr>
          <w:rFonts w:hint="default"/>
          <w:sz w:val="24"/>
        </w:rPr>
        <w:t>Novoselov K S.The rise of graphene—A review[J]. Nat Mater</w:t>
      </w:r>
      <w:r>
        <w:rPr>
          <w:rFonts w:hint="eastAsia"/>
          <w:sz w:val="24"/>
        </w:rPr>
        <w:t>，</w:t>
      </w:r>
      <w:r>
        <w:rPr>
          <w:rFonts w:hint="eastAsia" w:ascii="宋体" w:hAnsi="宋体"/>
          <w:sz w:val="24"/>
        </w:rPr>
        <w:t>2007，6：183</w:t>
      </w:r>
    </w:p>
    <w:p>
      <w:pPr>
        <w:spacing w:beforeLines="0" w:afterLines="0" w:line="360" w:lineRule="auto"/>
        <w:jc w:val="left"/>
        <w:rPr>
          <w:rFonts w:hint="default" w:eastAsia="Times New Roman"/>
          <w:sz w:val="24"/>
        </w:rPr>
      </w:pPr>
      <w:r>
        <w:rPr>
          <w:rFonts w:hint="default"/>
          <w:sz w:val="24"/>
        </w:rPr>
        <w:t>[</w:t>
      </w:r>
      <w:r>
        <w:rPr>
          <w:rFonts w:hint="eastAsia" w:ascii="宋体" w:hAnsi="宋体"/>
          <w:sz w:val="24"/>
        </w:rPr>
        <w:t>2</w:t>
      </w:r>
      <w:r>
        <w:rPr>
          <w:rFonts w:hint="default"/>
          <w:sz w:val="24"/>
        </w:rPr>
        <w:t>].Geim A K. Graphene</w:t>
      </w:r>
      <w:r>
        <w:rPr>
          <w:rFonts w:hint="eastAsia"/>
          <w:sz w:val="24"/>
        </w:rPr>
        <w:t>：</w:t>
      </w:r>
      <w:r>
        <w:rPr>
          <w:rFonts w:hint="default"/>
          <w:sz w:val="24"/>
        </w:rPr>
        <w:t>Status and prospects—A review[J]. Science</w:t>
      </w:r>
      <w:r>
        <w:rPr>
          <w:rFonts w:hint="eastAsia"/>
          <w:sz w:val="24"/>
        </w:rPr>
        <w:t>，</w:t>
      </w:r>
      <w:r>
        <w:rPr>
          <w:rFonts w:hint="eastAsia" w:ascii="宋体" w:hAnsi="宋体"/>
          <w:sz w:val="24"/>
        </w:rPr>
        <w:t>2009，324：1530</w:t>
      </w:r>
    </w:p>
    <w:p>
      <w:pPr>
        <w:spacing w:beforeLines="0" w:afterLines="0" w:line="360" w:lineRule="auto"/>
        <w:jc w:val="left"/>
        <w:rPr>
          <w:rFonts w:hint="default" w:eastAsia="Times New Roman"/>
          <w:sz w:val="24"/>
        </w:rPr>
      </w:pPr>
      <w:r>
        <w:rPr>
          <w:rFonts w:hint="default"/>
          <w:sz w:val="24"/>
        </w:rPr>
        <w:t>[</w:t>
      </w:r>
      <w:r>
        <w:rPr>
          <w:rFonts w:hint="eastAsia" w:ascii="宋体" w:hAnsi="宋体"/>
          <w:sz w:val="24"/>
        </w:rPr>
        <w:t>3</w:t>
      </w:r>
      <w:r>
        <w:rPr>
          <w:rFonts w:hint="default"/>
          <w:sz w:val="24"/>
        </w:rPr>
        <w:t>].Novoselov K S</w:t>
      </w:r>
      <w:r>
        <w:rPr>
          <w:rFonts w:hint="eastAsia"/>
          <w:sz w:val="24"/>
        </w:rPr>
        <w:t>，</w:t>
      </w:r>
      <w:r>
        <w:rPr>
          <w:rFonts w:hint="default"/>
          <w:sz w:val="24"/>
        </w:rPr>
        <w:t>Geim A K</w:t>
      </w:r>
      <w:r>
        <w:rPr>
          <w:rFonts w:hint="eastAsia"/>
          <w:sz w:val="24"/>
        </w:rPr>
        <w:t>，</w:t>
      </w:r>
      <w:r>
        <w:rPr>
          <w:rFonts w:hint="default"/>
          <w:sz w:val="24"/>
        </w:rPr>
        <w:t>Morozov S V</w:t>
      </w:r>
      <w:r>
        <w:rPr>
          <w:rFonts w:hint="eastAsia"/>
          <w:sz w:val="24"/>
        </w:rPr>
        <w:t>，</w:t>
      </w:r>
      <w:r>
        <w:rPr>
          <w:rFonts w:hint="default"/>
          <w:sz w:val="24"/>
        </w:rPr>
        <w:t>et al. Electric field effect in atomically thin carbon films[J]. Science</w:t>
      </w:r>
      <w:r>
        <w:rPr>
          <w:rFonts w:hint="eastAsia"/>
          <w:sz w:val="24"/>
        </w:rPr>
        <w:t>，</w:t>
      </w:r>
      <w:r>
        <w:rPr>
          <w:rFonts w:hint="eastAsia" w:ascii="宋体" w:hAnsi="宋体"/>
          <w:sz w:val="24"/>
        </w:rPr>
        <w:t>2004，306，666~669</w:t>
      </w:r>
    </w:p>
    <w:p>
      <w:pPr>
        <w:spacing w:beforeLines="0" w:afterLines="0" w:line="360" w:lineRule="auto"/>
        <w:jc w:val="left"/>
        <w:rPr>
          <w:rFonts w:hint="default" w:eastAsia="Times New Roman"/>
          <w:sz w:val="24"/>
        </w:rPr>
      </w:pPr>
      <w:r>
        <w:rPr>
          <w:rFonts w:hint="default"/>
          <w:sz w:val="24"/>
        </w:rPr>
        <w:t>[</w:t>
      </w:r>
      <w:r>
        <w:rPr>
          <w:rFonts w:hint="eastAsia" w:ascii="宋体" w:hAnsi="宋体"/>
          <w:sz w:val="24"/>
        </w:rPr>
        <w:t>4</w:t>
      </w:r>
      <w:r>
        <w:rPr>
          <w:rFonts w:hint="default"/>
          <w:sz w:val="24"/>
        </w:rPr>
        <w:t>].Balandin A A</w:t>
      </w:r>
      <w:r>
        <w:rPr>
          <w:rFonts w:hint="eastAsia"/>
          <w:sz w:val="24"/>
        </w:rPr>
        <w:t>，</w:t>
      </w:r>
      <w:r>
        <w:rPr>
          <w:rFonts w:hint="default"/>
          <w:sz w:val="24"/>
        </w:rPr>
        <w:t>Ghosh S</w:t>
      </w:r>
      <w:r>
        <w:rPr>
          <w:rFonts w:hint="eastAsia"/>
          <w:sz w:val="24"/>
        </w:rPr>
        <w:t>，</w:t>
      </w:r>
      <w:r>
        <w:rPr>
          <w:rFonts w:hint="default"/>
          <w:sz w:val="24"/>
        </w:rPr>
        <w:t>Bao W</w:t>
      </w:r>
      <w:r>
        <w:rPr>
          <w:rFonts w:hint="eastAsia"/>
          <w:sz w:val="24"/>
        </w:rPr>
        <w:t>，</w:t>
      </w:r>
      <w:r>
        <w:rPr>
          <w:rFonts w:hint="default"/>
          <w:sz w:val="24"/>
        </w:rPr>
        <w:t>et al. Superior thermal conductivity of single-layer graphene[J]. Nano lett</w:t>
      </w:r>
      <w:r>
        <w:rPr>
          <w:rFonts w:hint="eastAsia"/>
          <w:sz w:val="24"/>
        </w:rPr>
        <w:t>，</w:t>
      </w:r>
      <w:r>
        <w:rPr>
          <w:rFonts w:hint="eastAsia" w:ascii="宋体" w:hAnsi="宋体"/>
          <w:sz w:val="24"/>
        </w:rPr>
        <w:t>2008，8(3)：902~907</w:t>
      </w:r>
    </w:p>
    <w:p>
      <w:pPr>
        <w:spacing w:beforeLines="0" w:afterLines="0" w:line="360" w:lineRule="auto"/>
        <w:jc w:val="left"/>
        <w:rPr>
          <w:rFonts w:hint="default" w:eastAsia="Times New Roman"/>
          <w:sz w:val="24"/>
        </w:rPr>
      </w:pPr>
      <w:r>
        <w:rPr>
          <w:rFonts w:hint="default"/>
          <w:sz w:val="24"/>
        </w:rPr>
        <w:t>[</w:t>
      </w:r>
      <w:r>
        <w:rPr>
          <w:rFonts w:hint="eastAsia" w:ascii="宋体" w:hAnsi="宋体"/>
          <w:sz w:val="24"/>
        </w:rPr>
        <w:t>5</w:t>
      </w:r>
      <w:r>
        <w:rPr>
          <w:rFonts w:hint="default"/>
          <w:sz w:val="24"/>
        </w:rPr>
        <w:t>].Zhang Y P</w:t>
      </w:r>
      <w:r>
        <w:rPr>
          <w:rFonts w:hint="eastAsia"/>
          <w:sz w:val="24"/>
        </w:rPr>
        <w:t>，</w:t>
      </w:r>
      <w:r>
        <w:rPr>
          <w:rFonts w:hint="default"/>
          <w:sz w:val="24"/>
        </w:rPr>
        <w:t xml:space="preserve">Pan C X. Measurements of mechanical properties and number of layers of graphene from nano-indentation[J].Diamond&amp;Related Materials, </w:t>
      </w:r>
      <w:r>
        <w:rPr>
          <w:rFonts w:hint="eastAsia" w:ascii="宋体" w:hAnsi="宋体"/>
          <w:sz w:val="24"/>
        </w:rPr>
        <w:t>2012，24：1 ~5</w:t>
      </w:r>
    </w:p>
    <w:p>
      <w:pPr>
        <w:spacing w:beforeLines="0" w:afterLines="0" w:line="360" w:lineRule="auto"/>
        <w:jc w:val="left"/>
        <w:rPr>
          <w:rFonts w:hint="default" w:eastAsia="Times New Roman"/>
          <w:sz w:val="24"/>
        </w:rPr>
      </w:pPr>
      <w:r>
        <w:rPr>
          <w:rFonts w:hint="default"/>
          <w:sz w:val="24"/>
        </w:rPr>
        <w:t>[</w:t>
      </w:r>
      <w:r>
        <w:rPr>
          <w:rFonts w:hint="eastAsia" w:ascii="宋体" w:hAnsi="宋体"/>
          <w:sz w:val="24"/>
        </w:rPr>
        <w:t>6</w:t>
      </w:r>
      <w:r>
        <w:rPr>
          <w:rFonts w:hint="default"/>
          <w:sz w:val="24"/>
        </w:rPr>
        <w:t>].Mak K F, Sfeir M Y</w:t>
      </w:r>
      <w:r>
        <w:rPr>
          <w:rFonts w:hint="eastAsia"/>
          <w:sz w:val="24"/>
        </w:rPr>
        <w:t>，</w:t>
      </w:r>
      <w:r>
        <w:rPr>
          <w:rFonts w:hint="default"/>
          <w:sz w:val="24"/>
        </w:rPr>
        <w:t>Wu Y,</w:t>
      </w:r>
      <w:r>
        <w:rPr>
          <w:rFonts w:hint="eastAsia"/>
          <w:sz w:val="24"/>
        </w:rPr>
        <w:t>，</w:t>
      </w:r>
      <w:r>
        <w:rPr>
          <w:rFonts w:hint="default"/>
          <w:sz w:val="24"/>
        </w:rPr>
        <w:t>et al. Measurement of the optical conductivity of graphene[J]. Phvs. Rev.Let</w:t>
      </w:r>
      <w:r>
        <w:rPr>
          <w:rFonts w:hint="eastAsia"/>
          <w:sz w:val="24"/>
        </w:rPr>
        <w:t>，</w:t>
      </w:r>
      <w:r>
        <w:rPr>
          <w:rFonts w:hint="eastAsia" w:ascii="宋体" w:hAnsi="宋体"/>
          <w:sz w:val="24"/>
        </w:rPr>
        <w:t>2008，101：196~405</w:t>
      </w:r>
    </w:p>
    <w:p>
      <w:pPr>
        <w:spacing w:beforeLines="0" w:afterLines="0" w:line="360" w:lineRule="auto"/>
        <w:jc w:val="left"/>
        <w:rPr>
          <w:rFonts w:hint="default" w:eastAsia="Times New Roman"/>
          <w:sz w:val="24"/>
        </w:rPr>
      </w:pPr>
      <w:r>
        <w:rPr>
          <w:rFonts w:hint="default"/>
          <w:sz w:val="24"/>
        </w:rPr>
        <w:t>[</w:t>
      </w:r>
      <w:r>
        <w:rPr>
          <w:rFonts w:hint="eastAsia" w:ascii="宋体" w:hAnsi="宋体"/>
          <w:sz w:val="24"/>
        </w:rPr>
        <w:t>7]</w:t>
      </w:r>
      <w:r>
        <w:rPr>
          <w:rFonts w:hint="default"/>
          <w:sz w:val="24"/>
        </w:rPr>
        <w:t>.</w:t>
      </w:r>
      <w:r>
        <w:rPr>
          <w:rFonts w:hint="eastAsia"/>
          <w:sz w:val="24"/>
        </w:rPr>
        <w:t>袁小亚</w:t>
      </w:r>
      <w:r>
        <w:rPr>
          <w:rFonts w:hint="eastAsia" w:ascii="宋体"/>
          <w:sz w:val="24"/>
        </w:rPr>
        <w:t>.</w:t>
      </w:r>
      <w:r>
        <w:rPr>
          <w:rFonts w:hint="eastAsia"/>
          <w:sz w:val="24"/>
        </w:rPr>
        <w:t>石墨烯的制备研究进展</w:t>
      </w:r>
      <w:r>
        <w:rPr>
          <w:rFonts w:hint="default"/>
          <w:sz w:val="24"/>
        </w:rPr>
        <w:t>[J]</w:t>
      </w:r>
      <w:r>
        <w:rPr>
          <w:rFonts w:hint="eastAsia"/>
          <w:sz w:val="24"/>
        </w:rPr>
        <w:t>，无机材料学报，</w:t>
      </w:r>
      <w:r>
        <w:rPr>
          <w:rFonts w:hint="eastAsia" w:ascii="宋体" w:hAnsi="宋体"/>
          <w:sz w:val="24"/>
        </w:rPr>
        <w:t>2011，26(6)：562~563</w:t>
      </w:r>
    </w:p>
    <w:p>
      <w:pPr>
        <w:spacing w:beforeLines="0" w:afterLines="0" w:line="360" w:lineRule="auto"/>
        <w:jc w:val="left"/>
        <w:rPr>
          <w:rFonts w:hint="eastAsia" w:ascii="宋体" w:hAnsi="宋体"/>
          <w:sz w:val="24"/>
        </w:rPr>
      </w:pPr>
      <w:r>
        <w:rPr>
          <w:rFonts w:hint="default"/>
          <w:sz w:val="24"/>
        </w:rPr>
        <w:t>[</w:t>
      </w:r>
      <w:r>
        <w:rPr>
          <w:rFonts w:hint="eastAsia" w:ascii="宋体" w:hAnsi="宋体"/>
          <w:sz w:val="24"/>
        </w:rPr>
        <w:t>8</w:t>
      </w:r>
      <w:r>
        <w:rPr>
          <w:rFonts w:hint="default"/>
          <w:sz w:val="24"/>
        </w:rPr>
        <w:t>].</w:t>
      </w:r>
      <w:r>
        <w:rPr>
          <w:rFonts w:hint="eastAsia"/>
          <w:sz w:val="24"/>
        </w:rPr>
        <w:t>兰兴旺</w:t>
      </w:r>
      <w:r>
        <w:rPr>
          <w:rFonts w:hint="eastAsia" w:ascii="宋体"/>
          <w:sz w:val="24"/>
        </w:rPr>
        <w:t>.</w:t>
      </w:r>
      <w:r>
        <w:rPr>
          <w:rFonts w:hint="eastAsia"/>
          <w:sz w:val="24"/>
        </w:rPr>
        <w:t>石墨烯基复合物的制备及其催化性能研究〔</w:t>
      </w:r>
      <w:r>
        <w:rPr>
          <w:rFonts w:hint="default"/>
          <w:sz w:val="24"/>
        </w:rPr>
        <w:t>D</w:t>
      </w:r>
      <w:r>
        <w:rPr>
          <w:rFonts w:hint="eastAsia"/>
          <w:sz w:val="24"/>
        </w:rPr>
        <w:t>〕，南京：南京理工大学，</w:t>
      </w:r>
      <w:r>
        <w:rPr>
          <w:rFonts w:hint="eastAsia" w:ascii="宋体" w:hAnsi="宋体"/>
          <w:sz w:val="24"/>
        </w:rPr>
        <w:t>2013</w:t>
      </w:r>
    </w:p>
    <w:p>
      <w:pPr>
        <w:spacing w:beforeLines="0" w:afterLines="0" w:line="360" w:lineRule="auto"/>
        <w:jc w:val="left"/>
        <w:rPr>
          <w:rFonts w:hint="eastAsia" w:ascii="宋体" w:hAnsi="宋体"/>
          <w:sz w:val="24"/>
        </w:rPr>
      </w:pPr>
      <w:r>
        <w:rPr>
          <w:rFonts w:hint="default"/>
          <w:sz w:val="24"/>
        </w:rPr>
        <w:t>[</w:t>
      </w:r>
      <w:r>
        <w:rPr>
          <w:rFonts w:hint="eastAsia" w:ascii="宋体" w:hAnsi="宋体"/>
          <w:sz w:val="24"/>
        </w:rPr>
        <w:t>9</w:t>
      </w:r>
      <w:r>
        <w:rPr>
          <w:rFonts w:hint="default"/>
          <w:sz w:val="24"/>
        </w:rPr>
        <w:t>].</w:t>
      </w:r>
      <w:r>
        <w:rPr>
          <w:rFonts w:hint="eastAsia"/>
          <w:sz w:val="24"/>
        </w:rPr>
        <w:t>杨勇辉，孙红娟，彭同江</w:t>
      </w:r>
      <w:r>
        <w:rPr>
          <w:rFonts w:hint="eastAsia" w:ascii="宋体"/>
          <w:sz w:val="24"/>
        </w:rPr>
        <w:t>.</w:t>
      </w:r>
      <w:r>
        <w:rPr>
          <w:rFonts w:hint="eastAsia"/>
          <w:sz w:val="24"/>
        </w:rPr>
        <w:t>石墨烯的氧化还原法制备及结构表征</w:t>
      </w:r>
      <w:r>
        <w:rPr>
          <w:rFonts w:hint="default"/>
          <w:sz w:val="24"/>
        </w:rPr>
        <w:t>[J]</w:t>
      </w:r>
      <w:r>
        <w:rPr>
          <w:rFonts w:hint="eastAsia"/>
          <w:sz w:val="24"/>
        </w:rPr>
        <w:t>，无机化学学报，</w:t>
      </w:r>
      <w:r>
        <w:rPr>
          <w:rFonts w:hint="eastAsia" w:ascii="宋体" w:hAnsi="宋体"/>
          <w:sz w:val="24"/>
        </w:rPr>
        <w:t>2010，26(11)：2084~2085</w:t>
      </w:r>
    </w:p>
    <w:p>
      <w:pPr>
        <w:spacing w:beforeLines="0" w:afterLines="0" w:line="360" w:lineRule="auto"/>
        <w:jc w:val="left"/>
        <w:rPr>
          <w:rFonts w:hint="eastAsia" w:ascii="宋体" w:hAnsi="宋体"/>
          <w:sz w:val="24"/>
        </w:rPr>
      </w:pPr>
      <w:r>
        <w:rPr>
          <w:rFonts w:hint="default"/>
          <w:sz w:val="24"/>
        </w:rPr>
        <w:t>[</w:t>
      </w:r>
      <w:r>
        <w:rPr>
          <w:rFonts w:hint="eastAsia" w:ascii="宋体" w:hAnsi="宋体"/>
          <w:sz w:val="24"/>
        </w:rPr>
        <w:t>10</w:t>
      </w:r>
      <w:r>
        <w:rPr>
          <w:rFonts w:hint="default"/>
          <w:sz w:val="24"/>
        </w:rPr>
        <w:t>].</w:t>
      </w:r>
      <w:r>
        <w:rPr>
          <w:rFonts w:hint="eastAsia"/>
          <w:sz w:val="24"/>
        </w:rPr>
        <w:t>匡达，胡文彬</w:t>
      </w:r>
      <w:r>
        <w:rPr>
          <w:rFonts w:hint="eastAsia" w:ascii="宋体"/>
          <w:sz w:val="24"/>
        </w:rPr>
        <w:t>.</w:t>
      </w:r>
      <w:r>
        <w:rPr>
          <w:rFonts w:hint="eastAsia"/>
          <w:sz w:val="24"/>
        </w:rPr>
        <w:t>石墨烯复合材料的研究进展</w:t>
      </w:r>
      <w:r>
        <w:rPr>
          <w:rFonts w:hint="default"/>
          <w:sz w:val="24"/>
        </w:rPr>
        <w:t>[J]</w:t>
      </w:r>
      <w:r>
        <w:rPr>
          <w:rFonts w:hint="eastAsia"/>
          <w:sz w:val="24"/>
        </w:rPr>
        <w:t>，无极材料学报，</w:t>
      </w:r>
      <w:r>
        <w:rPr>
          <w:rFonts w:hint="eastAsia" w:ascii="宋体" w:hAnsi="宋体"/>
          <w:sz w:val="24"/>
        </w:rPr>
        <w:t>2013，28(3)：237~242</w:t>
      </w:r>
    </w:p>
    <w:p>
      <w:pPr>
        <w:spacing w:beforeLines="0" w:afterLines="0" w:line="360" w:lineRule="auto"/>
        <w:rPr>
          <w:rFonts w:hint="default" w:ascii="宋体"/>
          <w:sz w:val="24"/>
        </w:rPr>
      </w:pPr>
      <w:r>
        <w:rPr>
          <w:rFonts w:hint="eastAsia" w:ascii="宋体" w:hAnsi="宋体"/>
          <w:sz w:val="24"/>
        </w:rPr>
        <w:t>………</w:t>
      </w:r>
    </w:p>
    <w:p>
      <w:pPr>
        <w:widowControl/>
        <w:spacing w:beforeLines="0" w:afterLines="0"/>
        <w:jc w:val="left"/>
        <w:rPr>
          <w:rFonts w:hint="default" w:eastAsia="黑体"/>
          <w:b/>
          <w:kern w:val="44"/>
          <w:sz w:val="32"/>
        </w:rPr>
      </w:pPr>
    </w:p>
    <w:p>
      <w:pPr>
        <w:widowControl/>
        <w:spacing w:beforeLines="0" w:afterLines="0"/>
        <w:jc w:val="left"/>
        <w:rPr>
          <w:rFonts w:hint="default" w:eastAsia="黑体"/>
          <w:b/>
          <w:kern w:val="44"/>
          <w:sz w:val="3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New Roman Greek">
    <w:altName w:val="Times New Roman"/>
    <w:panose1 w:val="00000000000000000000"/>
    <w:charset w:val="A1"/>
    <w:family w:val="roman"/>
    <w:pitch w:val="default"/>
    <w:sig w:usb0="00000000"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jc w:val="center"/>
      <w:rPr>
        <w:rFonts w:hint="default" w:eastAsia="Times New Roman"/>
        <w:sz w:val="18"/>
      </w:rPr>
    </w:pPr>
  </w:p>
  <w:p>
    <w:pPr>
      <w:pStyle w:val="9"/>
      <w:spacing w:beforeLines="0" w:afterLines="0"/>
      <w:rPr>
        <w:rFonts w:hint="default" w:eastAsia="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jc w:val="center"/>
      <w:rPr>
        <w:rFonts w:hint="default" w:eastAsia="Times New Roman"/>
        <w:sz w:val="18"/>
      </w:rP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7</w:t>
    </w:r>
    <w:r>
      <w:rPr>
        <w:rFonts w:hint="default"/>
        <w:sz w:val="18"/>
        <w:lang w:val="zh-CN"/>
      </w:rPr>
      <w:fldChar w:fldCharType="end"/>
    </w:r>
  </w:p>
  <w:p>
    <w:pPr>
      <w:pStyle w:val="9"/>
      <w:spacing w:beforeLines="0" w:afterLines="0"/>
      <w:rPr>
        <w:rFonts w:hint="default" w:eastAsia="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footnotePr>
    <w:footnote w:id="0"/>
    <w:footnote w:id="1"/>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03016"/>
    <w:rsid w:val="56EB60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99" w:semiHidden="0" w:name="toc 1"/>
    <w:lsdException w:uiPriority="99" w:semiHidden="0" w:name="toc 2"/>
    <w:lsdException w:uiPriority="99" w:semiHidden="0" w:name="toc 3"/>
    <w:lsdException w:qFormat="1" w:uiPriority="0" w:name="toc 4" w:locked="1"/>
    <w:lsdException w:qFormat="1" w:uiPriority="0" w:name="toc 5" w:locked="1"/>
    <w:lsdException w:qFormat="1" w:uiPriority="0" w:name="toc 6" w:locked="1"/>
    <w:lsdException w:qFormat="1" w:uiPriority="0" w:name="toc 7" w:locked="1"/>
    <w:lsdException w:qFormat="1" w:uiPriority="0" w:name="toc 8" w:locked="1"/>
    <w:lsdException w:qFormat="1" w:uiPriority="0" w:name="toc 9" w:locked="1"/>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name="Title" w:locked="1"/>
    <w:lsdException w:unhideWhenUsed="0" w:uiPriority="0" w:semiHidden="0" w:name="Closing"/>
    <w:lsdException w:unhideWhenUsed="0" w:uiPriority="0" w:semiHidden="0" w:name="Signature"/>
    <w:lsdException w:uiPriority="99" w:semiHidden="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iPriority="0" w:name="Strong" w:locked="1"/>
    <w:lsdException w:qFormat="1" w:uiPriority="0" w:name="Emphasis" w:locked="1"/>
    <w:lsdException w:uiPriority="99"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qFormat="1" w:uiPriority="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spacing w:beforeLines="0" w:afterLines="0"/>
      <w:jc w:val="both"/>
    </w:pPr>
    <w:rPr>
      <w:rFonts w:hint="eastAsia" w:ascii="Times New Roman" w:hAnsi="Times New Roman" w:eastAsia="宋体" w:cs="Times New Roman"/>
      <w:kern w:val="2"/>
      <w:sz w:val="24"/>
      <w:lang w:val="en-US" w:eastAsia="zh-CN"/>
    </w:rPr>
  </w:style>
  <w:style w:type="paragraph" w:styleId="2">
    <w:name w:val="heading 1"/>
    <w:basedOn w:val="1"/>
    <w:next w:val="1"/>
    <w:unhideWhenUsed/>
    <w:uiPriority w:val="99"/>
    <w:pPr>
      <w:keepNext/>
      <w:keepLines/>
      <w:spacing w:before="340" w:beforeLines="0" w:after="330" w:afterLines="0" w:line="576" w:lineRule="auto"/>
      <w:jc w:val="center"/>
      <w:outlineLvl w:val="0"/>
    </w:pPr>
    <w:rPr>
      <w:rFonts w:hint="eastAsia" w:eastAsia="黑体"/>
      <w:b/>
      <w:kern w:val="44"/>
      <w:sz w:val="32"/>
    </w:rPr>
  </w:style>
  <w:style w:type="paragraph" w:styleId="3">
    <w:name w:val="heading 2"/>
    <w:basedOn w:val="1"/>
    <w:next w:val="1"/>
    <w:unhideWhenUsed/>
    <w:uiPriority w:val="99"/>
    <w:pPr>
      <w:keepNext/>
      <w:keepLines/>
      <w:spacing w:before="260" w:beforeLines="0" w:after="260" w:afterLines="0" w:line="413" w:lineRule="auto"/>
      <w:outlineLvl w:val="1"/>
    </w:pPr>
    <w:rPr>
      <w:rFonts w:hint="eastAsia" w:ascii="Arial" w:hAnsi="Arial" w:eastAsia="黑体"/>
      <w:b/>
      <w:sz w:val="30"/>
    </w:rPr>
  </w:style>
  <w:style w:type="paragraph" w:styleId="4">
    <w:name w:val="heading 3"/>
    <w:basedOn w:val="1"/>
    <w:next w:val="1"/>
    <w:link w:val="31"/>
    <w:unhideWhenUsed/>
    <w:uiPriority w:val="99"/>
    <w:pPr>
      <w:keepNext/>
      <w:keepLines/>
      <w:spacing w:before="260" w:beforeLines="0" w:after="260" w:afterLines="0" w:line="413" w:lineRule="auto"/>
      <w:outlineLvl w:val="2"/>
    </w:pPr>
    <w:rPr>
      <w:rFonts w:hint="eastAsia" w:eastAsia="黑体"/>
      <w:b/>
      <w:sz w:val="28"/>
    </w:rPr>
  </w:style>
  <w:style w:type="character" w:default="1" w:styleId="15">
    <w:name w:val="Default Paragraph Font"/>
    <w:unhideWhenUsed/>
    <w:uiPriority w:val="99"/>
    <w:rPr>
      <w:rFonts w:hint="default"/>
      <w:sz w:val="24"/>
    </w:rPr>
  </w:style>
  <w:style w:type="table" w:default="1" w:styleId="14">
    <w:name w:val="Normal Table"/>
    <w:semiHidden/>
    <w:unhideWhenUsed/>
    <w:qFormat/>
    <w:uiPriority w:val="0"/>
    <w:tblPr>
      <w:tblCellMar>
        <w:top w:w="0" w:type="dxa"/>
        <w:left w:w="108" w:type="dxa"/>
        <w:bottom w:w="0" w:type="dxa"/>
        <w:right w:w="108" w:type="dxa"/>
      </w:tblCellMar>
    </w:tblPr>
  </w:style>
  <w:style w:type="paragraph" w:styleId="5">
    <w:name w:val="Document Map"/>
    <w:basedOn w:val="1"/>
    <w:link w:val="23"/>
    <w:unhideWhenUsed/>
    <w:uiPriority w:val="99"/>
    <w:pPr>
      <w:spacing w:beforeLines="0" w:afterLines="0"/>
    </w:pPr>
    <w:rPr>
      <w:rFonts w:hint="eastAsia" w:ascii="宋体"/>
      <w:sz w:val="18"/>
    </w:rPr>
  </w:style>
  <w:style w:type="paragraph" w:styleId="6">
    <w:name w:val="Body Text"/>
    <w:basedOn w:val="1"/>
    <w:link w:val="19"/>
    <w:unhideWhenUsed/>
    <w:uiPriority w:val="99"/>
    <w:pPr>
      <w:widowControl/>
      <w:spacing w:beforeLines="0" w:after="220" w:afterLines="0" w:line="180" w:lineRule="atLeast"/>
      <w:ind w:firstLine="476"/>
      <w:jc w:val="center"/>
    </w:pPr>
    <w:rPr>
      <w:rFonts w:hint="eastAsia"/>
      <w:sz w:val="30"/>
    </w:rPr>
  </w:style>
  <w:style w:type="paragraph" w:styleId="7">
    <w:name w:val="toc 3"/>
    <w:basedOn w:val="1"/>
    <w:next w:val="1"/>
    <w:unhideWhenUsed/>
    <w:uiPriority w:val="99"/>
    <w:pPr>
      <w:spacing w:beforeLines="0" w:afterLines="0"/>
      <w:ind w:left="840" w:leftChars="400"/>
    </w:pPr>
    <w:rPr>
      <w:rFonts w:hint="eastAsia"/>
      <w:sz w:val="24"/>
    </w:rPr>
  </w:style>
  <w:style w:type="paragraph" w:styleId="8">
    <w:name w:val="Balloon Text"/>
    <w:basedOn w:val="1"/>
    <w:link w:val="20"/>
    <w:unhideWhenUsed/>
    <w:uiPriority w:val="99"/>
    <w:pPr>
      <w:spacing w:beforeLines="0" w:afterLines="0"/>
    </w:pPr>
    <w:rPr>
      <w:rFonts w:hint="eastAsia"/>
      <w:sz w:val="18"/>
    </w:rPr>
  </w:style>
  <w:style w:type="paragraph" w:styleId="9">
    <w:name w:val="footer"/>
    <w:basedOn w:val="1"/>
    <w:link w:val="22"/>
    <w:unhideWhenUsed/>
    <w:uiPriority w:val="99"/>
    <w:pPr>
      <w:tabs>
        <w:tab w:val="center" w:pos="4153"/>
        <w:tab w:val="right" w:pos="8306"/>
      </w:tabs>
      <w:snapToGrid w:val="0"/>
      <w:spacing w:beforeLines="0" w:afterLines="0"/>
      <w:jc w:val="left"/>
    </w:pPr>
    <w:rPr>
      <w:rFonts w:hint="eastAsia"/>
      <w:sz w:val="18"/>
    </w:rPr>
  </w:style>
  <w:style w:type="paragraph" w:styleId="10">
    <w:name w:val="header"/>
    <w:basedOn w:val="1"/>
    <w:link w:val="21"/>
    <w:unhideWhenUsed/>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1">
    <w:name w:val="toc 1"/>
    <w:basedOn w:val="1"/>
    <w:next w:val="1"/>
    <w:unhideWhenUsed/>
    <w:uiPriority w:val="99"/>
    <w:pPr>
      <w:spacing w:beforeLines="0" w:afterLines="0"/>
    </w:pPr>
    <w:rPr>
      <w:rFonts w:hint="eastAsia"/>
      <w:sz w:val="24"/>
    </w:rPr>
  </w:style>
  <w:style w:type="paragraph" w:styleId="12">
    <w:name w:val="toc 2"/>
    <w:basedOn w:val="1"/>
    <w:next w:val="1"/>
    <w:unhideWhenUsed/>
    <w:uiPriority w:val="99"/>
    <w:pPr>
      <w:spacing w:beforeLines="0" w:afterLines="0"/>
      <w:ind w:left="420" w:leftChars="200"/>
    </w:pPr>
    <w:rPr>
      <w:rFonts w:hint="eastAsia"/>
      <w:sz w:val="24"/>
    </w:rPr>
  </w:style>
  <w:style w:type="paragraph" w:styleId="13">
    <w:name w:val="Normal (Web)"/>
    <w:basedOn w:val="1"/>
    <w:unhideWhenUsed/>
    <w:uiPriority w:val="99"/>
    <w:pPr>
      <w:widowControl/>
      <w:spacing w:before="100" w:beforeLines="0" w:beforeAutospacing="1" w:after="100" w:afterLines="0" w:afterAutospacing="1"/>
      <w:jc w:val="left"/>
    </w:pPr>
    <w:rPr>
      <w:rFonts w:hint="eastAsia" w:ascii="宋体" w:hAnsi="宋体"/>
      <w:sz w:val="24"/>
    </w:rPr>
  </w:style>
  <w:style w:type="character" w:styleId="16">
    <w:name w:val="Hyperlink"/>
    <w:basedOn w:val="15"/>
    <w:unhideWhenUsed/>
    <w:qFormat/>
    <w:uiPriority w:val="99"/>
    <w:rPr>
      <w:rFonts w:hint="default" w:ascii="Times New Roman"/>
      <w:color w:val="0000FF"/>
      <w:sz w:val="24"/>
      <w:u w:val="single"/>
    </w:rPr>
  </w:style>
  <w:style w:type="paragraph" w:customStyle="1" w:styleId="17">
    <w:name w:val="说明文字"/>
    <w:basedOn w:val="1"/>
    <w:unhideWhenUsed/>
    <w:qFormat/>
    <w:uiPriority w:val="99"/>
    <w:pPr>
      <w:widowControl/>
      <w:spacing w:beforeLines="0" w:afterLines="0"/>
      <w:ind w:firstLine="200" w:firstLineChars="200"/>
    </w:pPr>
    <w:rPr>
      <w:rFonts w:hint="eastAsia"/>
      <w:sz w:val="24"/>
    </w:rPr>
  </w:style>
  <w:style w:type="paragraph" w:customStyle="1" w:styleId="18">
    <w:name w:val="section1"/>
    <w:basedOn w:val="1"/>
    <w:unhideWhenUsed/>
    <w:qFormat/>
    <w:uiPriority w:val="99"/>
    <w:pPr>
      <w:widowControl/>
      <w:spacing w:before="100" w:beforeLines="0" w:beforeAutospacing="1" w:after="100" w:afterLines="0" w:afterAutospacing="1"/>
      <w:jc w:val="left"/>
    </w:pPr>
    <w:rPr>
      <w:rFonts w:hint="eastAsia" w:ascii="宋体" w:hAnsi="宋体"/>
      <w:sz w:val="24"/>
    </w:rPr>
  </w:style>
  <w:style w:type="character" w:customStyle="1" w:styleId="19">
    <w:name w:val="Body Text Char"/>
    <w:basedOn w:val="15"/>
    <w:link w:val="6"/>
    <w:unhideWhenUsed/>
    <w:qFormat/>
    <w:locked/>
    <w:uiPriority w:val="99"/>
    <w:rPr>
      <w:rFonts w:hint="eastAsia" w:ascii="Times New Roman" w:hAnsi="Times New Roman" w:eastAsia="宋体"/>
      <w:sz w:val="20"/>
    </w:rPr>
  </w:style>
  <w:style w:type="character" w:customStyle="1" w:styleId="20">
    <w:name w:val="Balloon Text Char"/>
    <w:basedOn w:val="15"/>
    <w:link w:val="8"/>
    <w:unhideWhenUsed/>
    <w:qFormat/>
    <w:locked/>
    <w:uiPriority w:val="99"/>
    <w:rPr>
      <w:rFonts w:hint="eastAsia" w:ascii="Times New Roman" w:hAnsi="Times New Roman" w:eastAsia="宋体"/>
      <w:sz w:val="18"/>
    </w:rPr>
  </w:style>
  <w:style w:type="character" w:customStyle="1" w:styleId="21">
    <w:name w:val="Header Char"/>
    <w:basedOn w:val="15"/>
    <w:link w:val="10"/>
    <w:unhideWhenUsed/>
    <w:qFormat/>
    <w:locked/>
    <w:uiPriority w:val="99"/>
    <w:rPr>
      <w:rFonts w:hint="eastAsia" w:ascii="Times New Roman" w:hAnsi="Times New Roman" w:eastAsia="宋体"/>
      <w:sz w:val="18"/>
    </w:rPr>
  </w:style>
  <w:style w:type="character" w:customStyle="1" w:styleId="22">
    <w:name w:val="Footer Char"/>
    <w:basedOn w:val="15"/>
    <w:link w:val="9"/>
    <w:unhideWhenUsed/>
    <w:qFormat/>
    <w:locked/>
    <w:uiPriority w:val="99"/>
    <w:rPr>
      <w:rFonts w:hint="eastAsia" w:ascii="Times New Roman" w:hAnsi="Times New Roman" w:eastAsia="宋体"/>
      <w:sz w:val="18"/>
    </w:rPr>
  </w:style>
  <w:style w:type="character" w:customStyle="1" w:styleId="23">
    <w:name w:val="Document Map Char"/>
    <w:basedOn w:val="15"/>
    <w:link w:val="5"/>
    <w:unhideWhenUsed/>
    <w:qFormat/>
    <w:locked/>
    <w:uiPriority w:val="99"/>
    <w:rPr>
      <w:rFonts w:hint="eastAsia" w:ascii="宋体" w:hAnsi="Times New Roman" w:eastAsia="宋体"/>
      <w:sz w:val="18"/>
    </w:rPr>
  </w:style>
  <w:style w:type="character" w:customStyle="1" w:styleId="24">
    <w:name w:val="font31"/>
    <w:basedOn w:val="15"/>
    <w:unhideWhenUsed/>
    <w:qFormat/>
    <w:uiPriority w:val="99"/>
    <w:rPr>
      <w:rFonts w:hint="default" w:ascii="Times New Roman"/>
      <w:color w:val="000000"/>
      <w:sz w:val="22"/>
    </w:rPr>
  </w:style>
  <w:style w:type="character" w:customStyle="1" w:styleId="25">
    <w:name w:val="font21"/>
    <w:basedOn w:val="15"/>
    <w:unhideWhenUsed/>
    <w:uiPriority w:val="99"/>
    <w:rPr>
      <w:rFonts w:hint="eastAsia" w:ascii="宋体" w:hAnsi="宋体" w:eastAsia="宋体"/>
      <w:color w:val="000000"/>
      <w:sz w:val="22"/>
    </w:rPr>
  </w:style>
  <w:style w:type="character" w:customStyle="1" w:styleId="26">
    <w:name w:val="font11"/>
    <w:basedOn w:val="15"/>
    <w:unhideWhenUsed/>
    <w:qFormat/>
    <w:uiPriority w:val="99"/>
    <w:rPr>
      <w:rFonts w:hint="default" w:ascii="Times New Roman"/>
      <w:color w:val="000000"/>
      <w:sz w:val="22"/>
      <w:vertAlign w:val="subscript"/>
    </w:rPr>
  </w:style>
  <w:style w:type="character" w:customStyle="1" w:styleId="27">
    <w:name w:val="font01"/>
    <w:basedOn w:val="15"/>
    <w:unhideWhenUsed/>
    <w:qFormat/>
    <w:uiPriority w:val="99"/>
    <w:rPr>
      <w:rFonts w:hint="default" w:ascii="Times New Roman"/>
      <w:color w:val="000000"/>
      <w:sz w:val="22"/>
      <w:vertAlign w:val="superscript"/>
    </w:rPr>
  </w:style>
  <w:style w:type="character" w:customStyle="1" w:styleId="28">
    <w:name w:val="font51"/>
    <w:basedOn w:val="15"/>
    <w:unhideWhenUsed/>
    <w:uiPriority w:val="99"/>
    <w:rPr>
      <w:rFonts w:hint="eastAsia" w:ascii="微软雅黑" w:hAnsi="微软雅黑" w:eastAsia="微软雅黑"/>
      <w:color w:val="000000"/>
      <w:sz w:val="22"/>
    </w:rPr>
  </w:style>
  <w:style w:type="character" w:customStyle="1" w:styleId="29">
    <w:name w:val="font61"/>
    <w:basedOn w:val="15"/>
    <w:unhideWhenUsed/>
    <w:qFormat/>
    <w:uiPriority w:val="99"/>
    <w:rPr>
      <w:rFonts w:hint="default" w:ascii="Times New Roman"/>
      <w:color w:val="000000"/>
      <w:sz w:val="22"/>
    </w:rPr>
  </w:style>
  <w:style w:type="character" w:customStyle="1" w:styleId="30">
    <w:name w:val="font41"/>
    <w:basedOn w:val="15"/>
    <w:unhideWhenUsed/>
    <w:qFormat/>
    <w:uiPriority w:val="99"/>
    <w:rPr>
      <w:rFonts w:hint="eastAsia" w:ascii="宋体" w:hAnsi="宋体" w:eastAsia="宋体"/>
      <w:color w:val="000000"/>
      <w:sz w:val="22"/>
    </w:rPr>
  </w:style>
  <w:style w:type="character" w:customStyle="1" w:styleId="31">
    <w:name w:val="Heading 3 Char"/>
    <w:link w:val="4"/>
    <w:unhideWhenUsed/>
    <w:qFormat/>
    <w:locked/>
    <w:uiPriority w:val="99"/>
    <w:rPr>
      <w:rFonts w:hint="default" w:eastAsia="黑体"/>
      <w:b/>
      <w:sz w:val="28"/>
    </w:rPr>
  </w:style>
  <w:style w:type="character" w:customStyle="1" w:styleId="32">
    <w:name w:val="font71"/>
    <w:basedOn w:val="15"/>
    <w:unhideWhenUsed/>
    <w:uiPriority w:val="99"/>
    <w:rPr>
      <w:rFonts w:hint="default" w:ascii="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TotalTime>0</TotalTime>
  <ScaleCrop>false</ScaleCrop>
  <LinksUpToDate>false</LinksUpToDate>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2019-04-04T03:54:00Z</dcterms:created>
  <dc:creator>wanglin</dc:creator>
  <cp:lastModifiedBy>易海土匠</cp:lastModifiedBy>
  <dcterms:modified xsi:type="dcterms:W3CDTF">2024-06-03T07:19:05Z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508F5B4BF6FB4C9BA368BD4229C5FAEE_13</vt:lpwstr>
  </property>
</Properties>
</file>