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</w:p>
    <w:p>
      <w:pPr>
        <w:spacing w:line="360" w:lineRule="auto"/>
        <w:ind w:right="105" w:rightChars="5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2020级（五年制）、2021级、2022级、2023级及其后</w:t>
      </w:r>
      <w:r>
        <w:rPr>
          <w:rFonts w:ascii="宋体" w:hAnsi="宋体" w:eastAsia="宋体"/>
          <w:b/>
          <w:bCs/>
          <w:sz w:val="44"/>
          <w:szCs w:val="44"/>
        </w:rPr>
        <w:t>《形势与政策》课程</w:t>
      </w:r>
    </w:p>
    <w:p>
      <w:pPr>
        <w:spacing w:line="360" w:lineRule="auto"/>
        <w:ind w:right="105" w:rightChars="50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/>
          <w:b/>
          <w:bCs/>
          <w:sz w:val="44"/>
          <w:szCs w:val="44"/>
        </w:rPr>
        <w:t>修读</w:t>
      </w:r>
      <w:r>
        <w:rPr>
          <w:rFonts w:hint="eastAsia" w:ascii="宋体" w:hAnsi="宋体" w:eastAsia="宋体"/>
          <w:b/>
          <w:bCs/>
          <w:sz w:val="44"/>
          <w:szCs w:val="44"/>
        </w:rPr>
        <w:t>的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相关说明</w:t>
      </w:r>
    </w:p>
    <w:p/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/>
          <w:sz w:val="32"/>
          <w:szCs w:val="32"/>
        </w:rPr>
        <w:t>学校</w:t>
      </w:r>
      <w:r>
        <w:rPr>
          <w:rFonts w:ascii="Times New Roman" w:hAnsi="Times New Roman" w:eastAsia="仿宋_GB2312"/>
          <w:sz w:val="32"/>
          <w:szCs w:val="32"/>
        </w:rPr>
        <w:t>本科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ascii="Times New Roman" w:hAnsi="Times New Roman" w:eastAsia="仿宋_GB2312"/>
          <w:sz w:val="32"/>
          <w:szCs w:val="32"/>
        </w:rPr>
        <w:t>专业</w:t>
      </w:r>
      <w:r>
        <w:rPr>
          <w:rFonts w:hint="eastAsia" w:ascii="Times New Roman" w:hAnsi="Times New Roman" w:eastAsia="仿宋_GB2312"/>
          <w:sz w:val="32"/>
          <w:szCs w:val="32"/>
        </w:rPr>
        <w:t>人才</w:t>
      </w:r>
      <w:r>
        <w:rPr>
          <w:rFonts w:ascii="Times New Roman" w:hAnsi="Times New Roman" w:eastAsia="仿宋_GB2312"/>
          <w:sz w:val="32"/>
          <w:szCs w:val="32"/>
        </w:rPr>
        <w:t>培养方案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要求，现</w:t>
      </w:r>
      <w:r>
        <w:rPr>
          <w:rFonts w:hint="eastAsia" w:ascii="Times New Roman" w:hAnsi="Times New Roman" w:eastAsia="仿宋_GB2312"/>
          <w:sz w:val="32"/>
          <w:szCs w:val="32"/>
        </w:rPr>
        <w:t>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2020级（五年制）、2021级、2022级2023级及其后</w:t>
      </w:r>
      <w:r>
        <w:rPr>
          <w:rFonts w:hint="eastAsia" w:ascii="Times New Roman" w:hAnsi="Times New Roman" w:eastAsia="仿宋_GB2312"/>
          <w:sz w:val="32"/>
          <w:szCs w:val="32"/>
        </w:rPr>
        <w:t>“形势与政策”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课修读</w:t>
      </w:r>
      <w:r>
        <w:rPr>
          <w:rFonts w:ascii="Times New Roman" w:hAnsi="Times New Roman" w:eastAsia="仿宋_GB2312"/>
          <w:sz w:val="32"/>
          <w:szCs w:val="32"/>
        </w:rPr>
        <w:t>有关事项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ascii="Times New Roman" w:hAnsi="Times New Roman" w:eastAsia="仿宋_GB2312"/>
          <w:sz w:val="32"/>
          <w:szCs w:val="32"/>
        </w:rPr>
        <w:t>如下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一、2020级（五年制）、2021级、2022级（2019方案）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按照教育部统一要求，“形势与政策”课程需要大一至大四（大五）全过程全覆盖学习。按照我校</w:t>
      </w:r>
      <w:r>
        <w:rPr>
          <w:rFonts w:hint="eastAsia" w:ascii="Times New Roman" w:hAnsi="Times New Roman" w:eastAsia="仿宋_GB2312"/>
          <w:sz w:val="32"/>
          <w:szCs w:val="32"/>
        </w:rPr>
        <w:t>专业人才培养方案（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版），四年制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级至2022级学生应于第8学期（五年制2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级至2022级学生于第10学期）选课修读《形势与政策》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考核通过计2学分</w:t>
      </w:r>
      <w:r>
        <w:rPr>
          <w:rFonts w:hint="eastAsia" w:ascii="Times New Roman" w:hAnsi="Times New Roman" w:eastAsia="仿宋_GB2312"/>
          <w:sz w:val="32"/>
          <w:szCs w:val="32"/>
        </w:rPr>
        <w:t>；四年制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级至2022级学生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在第5、6、7等学期</w:t>
      </w:r>
      <w:r>
        <w:rPr>
          <w:rFonts w:hint="eastAsia" w:ascii="Times New Roman" w:hAnsi="Times New Roman" w:eastAsia="仿宋_GB2312"/>
          <w:sz w:val="32"/>
          <w:szCs w:val="32"/>
        </w:rPr>
        <w:t>（五年制2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级至2022级学生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5、6、7、8、9等</w:t>
      </w:r>
      <w:r>
        <w:rPr>
          <w:rFonts w:hint="eastAsia" w:ascii="Times New Roman" w:hAnsi="Times New Roman" w:eastAsia="仿宋_GB2312"/>
          <w:sz w:val="32"/>
          <w:szCs w:val="32"/>
        </w:rPr>
        <w:t>学期）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通过学习通网络课程进行自学，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无需选课，不计学分。每学期均以</w:t>
      </w:r>
      <w:r>
        <w:rPr>
          <w:rFonts w:hint="eastAsia" w:ascii="Times New Roman" w:hAnsi="Times New Roman" w:eastAsia="仿宋_GB2312"/>
          <w:sz w:val="32"/>
          <w:szCs w:val="32"/>
        </w:rPr>
        <w:t>当学期“形势与政策”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</w:t>
      </w:r>
      <w:r>
        <w:rPr>
          <w:rFonts w:hint="eastAsia" w:ascii="Times New Roman" w:hAnsi="Times New Roman" w:eastAsia="仿宋_GB2312"/>
          <w:sz w:val="32"/>
          <w:szCs w:val="32"/>
        </w:rPr>
        <w:t>教学工作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二、2023级及以后学生（2023方案）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2023级及其后年级学生第2、4、6、8学期统一授课，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正方系统配课，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每学期通过考核后计0.5学分。第1、3学期在思政课后面顺延授课，第5、7学期和9、10（五年制）学期通过超星网络课堂自学，无需选课，不计学分。每学期均以</w:t>
      </w:r>
      <w:r>
        <w:rPr>
          <w:rFonts w:hint="eastAsia" w:ascii="Times New Roman" w:hAnsi="Times New Roman" w:eastAsia="仿宋_GB2312"/>
          <w:sz w:val="32"/>
          <w:szCs w:val="32"/>
        </w:rPr>
        <w:t>当学期“形势与政策”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</w:t>
      </w:r>
      <w:r>
        <w:rPr>
          <w:rFonts w:hint="eastAsia" w:ascii="Times New Roman" w:hAnsi="Times New Roman" w:eastAsia="仿宋_GB2312"/>
          <w:sz w:val="32"/>
          <w:szCs w:val="32"/>
        </w:rPr>
        <w:t>教学工作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三、“形势与政策”课程学习内容是动态的，每学期内容都不一样，应按照以上学期安排进行修读，不能提前选课。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560"/>
        <w:rPr>
          <w:rFonts w:ascii="Times New Roman" w:hAnsi="Times New Roman" w:eastAsia="仿宋_GB2312"/>
          <w:sz w:val="28"/>
          <w:szCs w:val="36"/>
        </w:rPr>
      </w:pPr>
    </w:p>
    <w:p>
      <w:pPr>
        <w:spacing w:line="560" w:lineRule="exact"/>
        <w:ind w:firstLine="560"/>
        <w:rPr>
          <w:rFonts w:ascii="Times New Roman" w:hAnsi="Times New Roman" w:eastAsia="仿宋_GB2312"/>
          <w:sz w:val="28"/>
          <w:szCs w:val="36"/>
        </w:rPr>
      </w:pPr>
    </w:p>
    <w:p>
      <w:pPr>
        <w:spacing w:line="560" w:lineRule="exact"/>
        <w:jc w:val="right"/>
        <w:rPr>
          <w:rFonts w:hint="eastAsia"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马克思主义学院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2024年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Spec="center" w:tblpY="715"/>
        <w:tblOverlap w:val="never"/>
        <w:tblW w:w="15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731"/>
        <w:gridCol w:w="1902"/>
        <w:gridCol w:w="1822"/>
        <w:gridCol w:w="969"/>
        <w:gridCol w:w="2224"/>
        <w:gridCol w:w="4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修读方式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2020级（五年制）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超星网络课堂自学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网址见当学期“形势与政策”课教学工作的通知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MY050011B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（四年制）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超星网络课堂自学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网址见当学期“形势与政策”课教学工作的通知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MY050011B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（五年制）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第七/八/九学期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超星网络课堂自学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网址见当学期“形势与政策”课教学工作的通知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MY050011B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（四年制）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第五/六/七学期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超星网络课堂自学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网址见当学期“形势与政策”课教学工作的通知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MY050011B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（五年制）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第五/六/七/八/九学期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超星网络课堂自学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网址见当学期“形势与政策”课教学工作的通知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MY050011B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第三学期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思政课后顺延授课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第五/七/九/十学期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超星网络课堂自学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网址见当学期“形势与政策”课教学工作的通知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形势与政策2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MY050031B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形势与政策3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MY050041B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形势与政策4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MY050051B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2024级及以后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第一/三学期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思政课后顺延授课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第五/七/九/十学期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超星网络课堂自学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网址见当学期“形势与政策”课教学工作的通知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形势与政策1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MY050021B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形势与政策2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MY050031B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形势与政策3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MY050041B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第八学期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形势与政策4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MY050051B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集中授课</w:t>
            </w:r>
          </w:p>
        </w:tc>
        <w:tc>
          <w:tcPr>
            <w:tcW w:w="4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正方系统选课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《形势与政策》课程修读说明一览表</w:t>
      </w:r>
    </w:p>
    <w:sectPr>
      <w:pgSz w:w="16838" w:h="11906" w:orient="landscape"/>
      <w:pgMar w:top="850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DI1YzI0ODZmMGY4MzgyZGY2NzFmYTI4OGQxZjMifQ=="/>
    <w:docVar w:name="KSO_WPS_MARK_KEY" w:val="bae6bd20-a011-4bff-86e8-fe743c2791bb"/>
  </w:docVars>
  <w:rsids>
    <w:rsidRoot w:val="00000000"/>
    <w:rsid w:val="00D32D7C"/>
    <w:rsid w:val="051F5BA5"/>
    <w:rsid w:val="05C61853"/>
    <w:rsid w:val="091546EA"/>
    <w:rsid w:val="0E271894"/>
    <w:rsid w:val="13C12D69"/>
    <w:rsid w:val="149A6673"/>
    <w:rsid w:val="1F20624E"/>
    <w:rsid w:val="246404F7"/>
    <w:rsid w:val="26066C18"/>
    <w:rsid w:val="37BB0DDC"/>
    <w:rsid w:val="38881C21"/>
    <w:rsid w:val="3E0F0B4A"/>
    <w:rsid w:val="4D6B5420"/>
    <w:rsid w:val="4E0B3351"/>
    <w:rsid w:val="52721B97"/>
    <w:rsid w:val="533B56AA"/>
    <w:rsid w:val="545507A1"/>
    <w:rsid w:val="57C06AC8"/>
    <w:rsid w:val="58755A9D"/>
    <w:rsid w:val="5BF934B6"/>
    <w:rsid w:val="5DE828F2"/>
    <w:rsid w:val="65A834AB"/>
    <w:rsid w:val="68983671"/>
    <w:rsid w:val="69073F90"/>
    <w:rsid w:val="793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1295</Characters>
  <Lines>0</Lines>
  <Paragraphs>0</Paragraphs>
  <TotalTime>0</TotalTime>
  <ScaleCrop>false</ScaleCrop>
  <LinksUpToDate>false</LinksUpToDate>
  <CharactersWithSpaces>1329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2024-06-04T07:11:00Z</dcterms:created>
  <dc:creator>Administrator</dc:creator>
  <cp:lastModifiedBy>木瓜</cp:lastModifiedBy>
  <dcterms:modified xsi:type="dcterms:W3CDTF">2024-07-10T09:06:15Z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F8C0107E5EC3448EA29CB072117B6684_12</vt:lpwstr>
  </property>
</Properties>
</file>