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1E" w:rsidRDefault="00E26594">
      <w:pPr>
        <w:spacing w:line="360" w:lineRule="auto"/>
        <w:ind w:firstLineChars="0" w:firstLine="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安徽建筑大学关于公布</w:t>
      </w:r>
      <w:r>
        <w:rPr>
          <w:rFonts w:ascii="宋体" w:hAnsi="宋体"/>
          <w:b/>
          <w:bCs/>
          <w:sz w:val="44"/>
          <w:szCs w:val="44"/>
        </w:rPr>
        <w:t>202</w:t>
      </w:r>
      <w:r w:rsidR="00465E74">
        <w:rPr>
          <w:rFonts w:ascii="宋体" w:hAnsi="宋体" w:hint="eastAsia"/>
          <w:b/>
          <w:bCs/>
          <w:sz w:val="44"/>
          <w:szCs w:val="44"/>
        </w:rPr>
        <w:t>3</w:t>
      </w:r>
      <w:r>
        <w:rPr>
          <w:rFonts w:ascii="宋体" w:hAnsi="宋体" w:hint="eastAsia"/>
          <w:b/>
          <w:bCs/>
          <w:sz w:val="44"/>
          <w:szCs w:val="44"/>
        </w:rPr>
        <w:t>年度省级质量工程项目立项名单的通知</w:t>
      </w:r>
    </w:p>
    <w:p w:rsidR="00AD6D1E" w:rsidRDefault="00AD6D1E">
      <w:pPr>
        <w:spacing w:line="360" w:lineRule="auto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AD6D1E" w:rsidRDefault="00E26594">
      <w:pPr>
        <w:spacing w:line="56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AD6D1E" w:rsidRDefault="00E26594">
      <w:pPr>
        <w:widowControl/>
        <w:spacing w:line="560" w:lineRule="exact"/>
        <w:ind w:firstLineChars="0"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465E74" w:rsidRPr="00465E74">
        <w:rPr>
          <w:rFonts w:ascii="仿宋_GB2312" w:eastAsia="仿宋_GB2312" w:hint="eastAsia"/>
          <w:sz w:val="32"/>
          <w:szCs w:val="32"/>
        </w:rPr>
        <w:t>安徽省教育厅关于公布2023年度高等学校省级质量工程项目名单的通知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皖教秘高</w:t>
      </w:r>
      <w:proofErr w:type="gramEnd"/>
      <w:r>
        <w:rPr>
          <w:rFonts w:ascii="仿宋_GB2312" w:eastAsia="仿宋_GB2312" w:hint="eastAsia"/>
          <w:sz w:val="32"/>
          <w:szCs w:val="32"/>
        </w:rPr>
        <w:t>〔202</w:t>
      </w:r>
      <w:r w:rsidR="00465E7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465E74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int="eastAsia"/>
          <w:sz w:val="32"/>
          <w:szCs w:val="32"/>
        </w:rPr>
        <w:t>文件，我校202</w:t>
      </w:r>
      <w:r w:rsidR="00465E7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年度省级质量工程项目共立项建设</w:t>
      </w:r>
      <w:r w:rsidR="00B75DF2">
        <w:rPr>
          <w:rFonts w:ascii="仿宋_GB2312" w:eastAsia="仿宋_GB2312" w:hint="eastAsia"/>
          <w:sz w:val="32"/>
          <w:szCs w:val="32"/>
        </w:rPr>
        <w:t>15</w:t>
      </w:r>
      <w:r w:rsidR="005332DC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项，其中</w:t>
      </w:r>
      <w:r w:rsidR="00B75DF2" w:rsidRPr="00B75DF2">
        <w:rPr>
          <w:rFonts w:ascii="仿宋_GB2312" w:eastAsia="仿宋_GB2312" w:hint="eastAsia"/>
          <w:sz w:val="32"/>
          <w:szCs w:val="32"/>
        </w:rPr>
        <w:t>安徽省新时代高校党建示范创建和质量创优工作</w:t>
      </w:r>
      <w:r w:rsidR="00B75DF2">
        <w:rPr>
          <w:rFonts w:ascii="仿宋_GB2312" w:eastAsia="仿宋_GB2312" w:hint="eastAsia"/>
          <w:sz w:val="32"/>
          <w:szCs w:val="32"/>
        </w:rPr>
        <w:t>10项，</w:t>
      </w:r>
      <w:r w:rsidR="005332DC" w:rsidRPr="005332DC">
        <w:rPr>
          <w:rFonts w:ascii="仿宋_GB2312" w:eastAsia="仿宋_GB2312" w:hint="eastAsia"/>
          <w:sz w:val="32"/>
          <w:szCs w:val="32"/>
        </w:rPr>
        <w:t>“双带头人”教师党支部书记工作室</w:t>
      </w:r>
      <w:r w:rsidR="005332DC">
        <w:rPr>
          <w:rFonts w:ascii="仿宋_GB2312" w:eastAsia="仿宋_GB2312" w:hint="eastAsia"/>
          <w:sz w:val="32"/>
          <w:szCs w:val="32"/>
        </w:rPr>
        <w:t>1项，</w:t>
      </w:r>
      <w:r>
        <w:rPr>
          <w:rFonts w:ascii="仿宋_GB2312" w:eastAsia="仿宋_GB2312" w:hint="eastAsia"/>
          <w:sz w:val="32"/>
          <w:szCs w:val="32"/>
        </w:rPr>
        <w:t>省级</w:t>
      </w:r>
      <w:proofErr w:type="gramStart"/>
      <w:r>
        <w:rPr>
          <w:rFonts w:ascii="仿宋_GB2312" w:eastAsia="仿宋_GB2312" w:hint="eastAsia"/>
          <w:sz w:val="32"/>
          <w:szCs w:val="32"/>
        </w:rPr>
        <w:t>专合委</w:t>
      </w:r>
      <w:proofErr w:type="gramEnd"/>
      <w:r>
        <w:rPr>
          <w:rFonts w:ascii="仿宋_GB2312" w:eastAsia="仿宋_GB2312" w:hint="eastAsia"/>
          <w:sz w:val="32"/>
          <w:szCs w:val="32"/>
        </w:rPr>
        <w:t>立项建设</w:t>
      </w:r>
      <w:r w:rsidR="00B75DF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项。现就质量工程项目任务书编制等有关事项通知如下：</w:t>
      </w:r>
    </w:p>
    <w:p w:rsidR="00AD6D1E" w:rsidRDefault="00E26594">
      <w:pPr>
        <w:spacing w:line="56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一、项目立项与建设周期</w:t>
      </w:r>
    </w:p>
    <w:p w:rsidR="00AD6D1E" w:rsidRDefault="00E26594">
      <w:pPr>
        <w:widowControl/>
        <w:adjustRightInd w:val="0"/>
        <w:snapToGrid w:val="0"/>
        <w:spacing w:line="56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1.立项文件。</w:t>
      </w:r>
      <w:r>
        <w:rPr>
          <w:rFonts w:ascii="仿宋_GB2312" w:eastAsia="仿宋_GB2312" w:hint="eastAsia"/>
          <w:sz w:val="32"/>
          <w:szCs w:val="32"/>
        </w:rPr>
        <w:t>《</w:t>
      </w:r>
      <w:r w:rsidR="00465E74" w:rsidRPr="00465E74">
        <w:rPr>
          <w:rFonts w:ascii="仿宋_GB2312" w:eastAsia="仿宋_GB2312" w:hint="eastAsia"/>
          <w:sz w:val="32"/>
          <w:szCs w:val="32"/>
        </w:rPr>
        <w:t>安徽省教育厅关于公布2023年度高等学校省级质量工程项目名单的通知</w:t>
      </w:r>
      <w:r>
        <w:rPr>
          <w:rFonts w:ascii="仿宋_GB2312" w:eastAsia="仿宋_GB2312" w:hint="eastAsia"/>
          <w:sz w:val="32"/>
          <w:szCs w:val="32"/>
        </w:rPr>
        <w:t>》</w:t>
      </w:r>
      <w:r w:rsidRPr="00B75DF2">
        <w:rPr>
          <w:rFonts w:ascii="仿宋_GB2312" w:eastAsia="仿宋_GB2312" w:hint="eastAsia"/>
          <w:sz w:val="32"/>
          <w:szCs w:val="32"/>
        </w:rPr>
        <w:t>（附件1）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75DF2" w:rsidRDefault="00E26594">
      <w:pPr>
        <w:widowControl/>
        <w:adjustRightInd w:val="0"/>
        <w:snapToGrid w:val="0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2.立项名单。</w:t>
      </w:r>
      <w:r>
        <w:rPr>
          <w:rFonts w:ascii="仿宋_GB2312" w:eastAsia="仿宋_GB2312" w:hint="eastAsia"/>
          <w:sz w:val="32"/>
          <w:szCs w:val="32"/>
        </w:rPr>
        <w:t>安徽建筑大学202</w:t>
      </w:r>
      <w:r w:rsidR="00465E7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年度省级质量工程项目立项名单（</w:t>
      </w:r>
      <w:r w:rsidR="00B75DF2">
        <w:rPr>
          <w:rFonts w:ascii="仿宋_GB2312" w:eastAsia="仿宋_GB2312" w:hint="eastAsia"/>
          <w:sz w:val="32"/>
          <w:szCs w:val="32"/>
        </w:rPr>
        <w:t>15</w:t>
      </w:r>
      <w:r w:rsidR="005E7D06">
        <w:rPr>
          <w:rFonts w:ascii="仿宋_GB2312" w:eastAsia="仿宋_GB2312" w:hint="eastAsia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项）详见附件2</w:t>
      </w:r>
      <w:r w:rsidR="00B75DF2">
        <w:rPr>
          <w:rFonts w:ascii="仿宋_GB2312" w:eastAsia="仿宋_GB2312" w:hint="eastAsia"/>
          <w:sz w:val="32"/>
          <w:szCs w:val="32"/>
        </w:rPr>
        <w:t>。</w:t>
      </w:r>
    </w:p>
    <w:p w:rsidR="00AD6D1E" w:rsidRDefault="00E26594" w:rsidP="00B75DF2">
      <w:pPr>
        <w:widowControl/>
        <w:adjustRightInd w:val="0"/>
        <w:snapToGrid w:val="0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3.建设周期。</w:t>
      </w:r>
      <w:r>
        <w:rPr>
          <w:rFonts w:ascii="仿宋_GB2312" w:eastAsia="仿宋_GB2312" w:hint="eastAsia"/>
          <w:sz w:val="32"/>
          <w:szCs w:val="32"/>
        </w:rPr>
        <w:t>根据省教育厅文件要求，</w:t>
      </w:r>
      <w:r w:rsidRPr="00B75DF2">
        <w:rPr>
          <w:rFonts w:ascii="仿宋_GB2312" w:eastAsia="仿宋_GB2312" w:hint="eastAsia"/>
          <w:sz w:val="32"/>
          <w:szCs w:val="32"/>
        </w:rPr>
        <w:t>除教学名师、教坛新秀</w:t>
      </w:r>
      <w:r w:rsidR="008A11E4">
        <w:rPr>
          <w:rFonts w:ascii="仿宋_GB2312" w:eastAsia="仿宋_GB2312" w:hint="eastAsia"/>
          <w:sz w:val="32"/>
          <w:szCs w:val="32"/>
        </w:rPr>
        <w:t>、一流课程</w:t>
      </w:r>
      <w:r w:rsidRPr="00B75DF2">
        <w:rPr>
          <w:rFonts w:ascii="仿宋_GB2312" w:eastAsia="仿宋_GB2312" w:hint="eastAsia"/>
          <w:sz w:val="32"/>
          <w:szCs w:val="32"/>
        </w:rPr>
        <w:t>等认定类项目以外，</w:t>
      </w:r>
      <w:r>
        <w:rPr>
          <w:rFonts w:ascii="仿宋_GB2312" w:eastAsia="仿宋_GB2312" w:hint="eastAsia"/>
          <w:sz w:val="32"/>
          <w:szCs w:val="32"/>
        </w:rPr>
        <w:t>所有项目建设周期均为两年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。</w:t>
      </w:r>
    </w:p>
    <w:p w:rsidR="00AD6D1E" w:rsidRDefault="00E26594" w:rsidP="00B75DF2">
      <w:pPr>
        <w:shd w:val="clear" w:color="auto" w:fill="FFFFFF"/>
        <w:spacing w:line="560" w:lineRule="exact"/>
        <w:ind w:firstLine="643"/>
        <w:rPr>
          <w:rFonts w:ascii="仿宋_GB2312" w:eastAsia="仿宋_GB2312" w:hAnsi="none" w:cs="宋体"/>
          <w:b/>
          <w:kern w:val="0"/>
          <w:sz w:val="18"/>
          <w:szCs w:val="18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>
        <w:rPr>
          <w:rFonts w:ascii="仿宋_GB2312" w:eastAsia="仿宋_GB2312" w:hAnsi="none" w:cs="宋体" w:hint="eastAsia"/>
          <w:b/>
          <w:bCs/>
          <w:kern w:val="0"/>
          <w:sz w:val="32"/>
        </w:rPr>
        <w:t>项目任务书编制与上传</w:t>
      </w:r>
    </w:p>
    <w:p w:rsidR="00AD6D1E" w:rsidRPr="00B75DF2" w:rsidRDefault="00E26594" w:rsidP="00B75DF2">
      <w:pPr>
        <w:widowControl/>
        <w:spacing w:line="560" w:lineRule="exact"/>
        <w:ind w:firstLineChars="260" w:firstLine="835"/>
        <w:jc w:val="left"/>
        <w:rPr>
          <w:rFonts w:ascii="仿宋_GB2312" w:eastAsia="仿宋_GB2312"/>
          <w:sz w:val="32"/>
          <w:szCs w:val="32"/>
        </w:rPr>
      </w:pPr>
      <w:r w:rsidRPr="00B75DF2">
        <w:rPr>
          <w:rFonts w:ascii="仿宋_GB2312" w:eastAsia="仿宋_GB2312" w:hint="eastAsia"/>
          <w:b/>
          <w:sz w:val="32"/>
          <w:szCs w:val="32"/>
        </w:rPr>
        <w:t>1.项目任务书编制。</w:t>
      </w:r>
      <w:r w:rsidRPr="00B75DF2">
        <w:rPr>
          <w:rFonts w:ascii="仿宋_GB2312" w:eastAsia="仿宋_GB2312" w:hint="eastAsia"/>
          <w:sz w:val="32"/>
          <w:szCs w:val="32"/>
        </w:rPr>
        <w:t>各有关单位要组织专家对项目任务书（附件3）编制进行充分论证，项目负责人须认真对照已提交的项目申请书和《202</w:t>
      </w:r>
      <w:r w:rsidR="00B75DF2" w:rsidRPr="00B75DF2">
        <w:rPr>
          <w:rFonts w:ascii="仿宋_GB2312" w:eastAsia="仿宋_GB2312" w:hint="eastAsia"/>
          <w:sz w:val="32"/>
          <w:szCs w:val="32"/>
        </w:rPr>
        <w:t>3</w:t>
      </w:r>
      <w:r w:rsidRPr="00B75DF2">
        <w:rPr>
          <w:rFonts w:ascii="仿宋_GB2312" w:eastAsia="仿宋_GB2312" w:hint="eastAsia"/>
          <w:sz w:val="32"/>
          <w:szCs w:val="32"/>
        </w:rPr>
        <w:t>年度省级本科质量工程项目关键指标》（附件4）《202</w:t>
      </w:r>
      <w:r w:rsidR="00B75DF2" w:rsidRPr="00B75DF2">
        <w:rPr>
          <w:rFonts w:ascii="仿宋_GB2312" w:eastAsia="仿宋_GB2312" w:hint="eastAsia"/>
          <w:sz w:val="32"/>
          <w:szCs w:val="32"/>
        </w:rPr>
        <w:t>3</w:t>
      </w:r>
      <w:r w:rsidRPr="00B75DF2">
        <w:rPr>
          <w:rFonts w:ascii="仿宋_GB2312" w:eastAsia="仿宋_GB2312" w:hint="eastAsia"/>
          <w:sz w:val="32"/>
          <w:szCs w:val="32"/>
        </w:rPr>
        <w:t>年度省级质量工程项目申报指南》</w:t>
      </w:r>
      <w:r w:rsidRPr="00B75DF2">
        <w:rPr>
          <w:rFonts w:ascii="仿宋_GB2312" w:eastAsia="仿宋_GB2312" w:hint="eastAsia"/>
          <w:sz w:val="32"/>
          <w:szCs w:val="32"/>
        </w:rPr>
        <w:lastRenderedPageBreak/>
        <w:t>（附件5）中各类项目的关键指标和验收标准编制任务书</w:t>
      </w:r>
      <w:r w:rsidR="00B75DF2" w:rsidRPr="00B75DF2">
        <w:rPr>
          <w:rFonts w:ascii="仿宋_GB2312" w:eastAsia="仿宋_GB2312" w:hint="eastAsia"/>
          <w:sz w:val="32"/>
          <w:szCs w:val="32"/>
        </w:rPr>
        <w:t>，</w:t>
      </w:r>
      <w:r w:rsidR="00B75DF2" w:rsidRPr="00CB077F">
        <w:rPr>
          <w:rFonts w:ascii="仿宋_GB2312" w:eastAsia="仿宋_GB2312" w:hint="eastAsia"/>
          <w:b/>
          <w:sz w:val="32"/>
          <w:szCs w:val="32"/>
        </w:rPr>
        <w:t>认定类项目无需上</w:t>
      </w:r>
      <w:proofErr w:type="gramStart"/>
      <w:r w:rsidR="00B75DF2" w:rsidRPr="00CB077F">
        <w:rPr>
          <w:rFonts w:ascii="仿宋_GB2312" w:eastAsia="仿宋_GB2312" w:hint="eastAsia"/>
          <w:b/>
          <w:sz w:val="32"/>
          <w:szCs w:val="32"/>
        </w:rPr>
        <w:t>传任务</w:t>
      </w:r>
      <w:proofErr w:type="gramEnd"/>
      <w:r w:rsidR="00B75DF2" w:rsidRPr="00CB077F">
        <w:rPr>
          <w:rFonts w:ascii="仿宋_GB2312" w:eastAsia="仿宋_GB2312" w:hint="eastAsia"/>
          <w:b/>
          <w:sz w:val="32"/>
          <w:szCs w:val="32"/>
        </w:rPr>
        <w:t>书。</w:t>
      </w:r>
    </w:p>
    <w:p w:rsidR="00AD6D1E" w:rsidRDefault="00E26594">
      <w:pPr>
        <w:shd w:val="clear" w:color="auto" w:fill="FFFFFF"/>
        <w:spacing w:line="560" w:lineRule="exact"/>
        <w:ind w:firstLine="643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32"/>
          <w:szCs w:val="32"/>
        </w:rPr>
        <w:t>2.项目</w:t>
      </w:r>
      <w:r>
        <w:rPr>
          <w:rFonts w:ascii="仿宋_GB2312" w:eastAsia="仿宋_GB2312" w:hAnsi="仿宋" w:cs="仿宋" w:hint="eastAsia"/>
          <w:b/>
          <w:sz w:val="32"/>
          <w:szCs w:val="32"/>
          <w:shd w:val="clear" w:color="auto" w:fill="FFFFFF"/>
        </w:rPr>
        <w:t>任务书</w:t>
      </w:r>
      <w:r>
        <w:rPr>
          <w:rFonts w:ascii="仿宋_GB2312" w:eastAsia="仿宋_GB2312" w:hint="eastAsia"/>
          <w:b/>
          <w:sz w:val="32"/>
          <w:szCs w:val="32"/>
        </w:rPr>
        <w:t>上传。</w:t>
      </w:r>
      <w:r>
        <w:rPr>
          <w:rFonts w:ascii="仿宋_GB2312" w:eastAsia="仿宋_GB2312" w:hint="eastAsia"/>
          <w:sz w:val="32"/>
          <w:szCs w:val="32"/>
        </w:rPr>
        <w:t>为提高工作效率，学校制定了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项目任务书上传流程图（附件6），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请项目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负责人严格按照工作流程要求及时上传。</w:t>
      </w:r>
      <w:r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202</w:t>
      </w:r>
      <w:r w:rsidR="00B75DF2"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4</w:t>
      </w:r>
      <w:r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年5月</w:t>
      </w:r>
      <w:r w:rsidR="00B75DF2"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2</w:t>
      </w:r>
      <w:r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4日</w:t>
      </w:r>
      <w:r w:rsidR="00B75DF2"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10</w:t>
      </w:r>
      <w:r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:00-202</w:t>
      </w:r>
      <w:r w:rsidR="00B75DF2"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4</w:t>
      </w:r>
      <w:r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年5月</w:t>
      </w:r>
      <w:r w:rsidR="00B75DF2"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29</w:t>
      </w:r>
      <w:r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日</w:t>
      </w:r>
      <w:r w:rsidR="00B75DF2"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16</w:t>
      </w:r>
      <w:r w:rsidRP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：00期间，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各省级质量工程项目负责人须将项目任务书上传至“高校综合项目管理云平台”（网址：</w:t>
      </w:r>
      <w:r w:rsidR="00BB54EB" w:rsidRPr="00BB54EB">
        <w:rPr>
          <w:rFonts w:ascii="仿宋_GB2312" w:eastAsia="仿宋_GB2312"/>
          <w:kern w:val="0"/>
          <w:sz w:val="32"/>
          <w:szCs w:val="32"/>
          <w:shd w:val="clear" w:color="auto" w:fill="FFFFFF"/>
        </w:rPr>
        <w:t>https://ahxmgl.ahou.edu.cn/AnEduPlatProjManage?App=10878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）。逾期项目管理云平台将自行关闭。</w:t>
      </w:r>
    </w:p>
    <w:p w:rsidR="00AD6D1E" w:rsidRDefault="00E26594">
      <w:pPr>
        <w:widowControl/>
        <w:spacing w:line="560" w:lineRule="exact"/>
        <w:ind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三、工作要求</w:t>
      </w:r>
    </w:p>
    <w:p w:rsidR="00AD6D1E" w:rsidRDefault="00E26594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学校实施本科教学工程项目负责人包保责任制。项目立项建设单位是项目申报与建设的责任主体，各项目负责人是项目建设与研究质量的第一责任人。必须要强化责任，抓实抓好项目过程管理，全面提高项目研究质量。</w:t>
      </w:r>
    </w:p>
    <w:p w:rsidR="00AD6D1E" w:rsidRDefault="00E26594">
      <w:pPr>
        <w:shd w:val="clear" w:color="auto" w:fill="FFFFFF"/>
        <w:spacing w:line="560" w:lineRule="exact"/>
        <w:ind w:firstLine="640"/>
        <w:rPr>
          <w:rFonts w:ascii="仿宋_GB2312" w:eastAsia="仿宋_GB2312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int="eastAsia"/>
          <w:sz w:val="32"/>
          <w:szCs w:val="32"/>
        </w:rPr>
        <w:t>各项目负责人要认真学习领会《安徽建筑大学本科教学工程项目管理办法》（附件7）文件精神，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</w:rPr>
        <w:t>项目任务书是项目执行、中期检查和结题验收的重要依据。</w:t>
      </w:r>
      <w:r>
        <w:rPr>
          <w:rFonts w:ascii="仿宋_GB2312" w:eastAsia="仿宋_GB2312" w:hint="eastAsia"/>
          <w:sz w:val="32"/>
          <w:szCs w:val="32"/>
        </w:rPr>
        <w:t>项目负责人所在单位应督促项目主持人科学、严谨编制项目任务书。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逾期未上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传项目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任务书的，学校将取消项目研究经费划拨。</w:t>
      </w:r>
    </w:p>
    <w:p w:rsidR="00AD6D1E" w:rsidRDefault="00E26594">
      <w:pPr>
        <w:widowControl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int="eastAsia"/>
          <w:sz w:val="32"/>
          <w:szCs w:val="32"/>
        </w:rPr>
        <w:t>专合委</w:t>
      </w:r>
      <w:proofErr w:type="gramEnd"/>
      <w:r>
        <w:rPr>
          <w:rFonts w:ascii="仿宋_GB2312" w:eastAsia="仿宋_GB2312" w:hint="eastAsia"/>
          <w:sz w:val="32"/>
          <w:szCs w:val="32"/>
        </w:rPr>
        <w:t>立项建设的</w:t>
      </w:r>
      <w:r w:rsidR="00B75DF2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项质量工程项目任务书编制与上传工作，由学校对应省级</w:t>
      </w:r>
      <w:proofErr w:type="gramStart"/>
      <w:r>
        <w:rPr>
          <w:rFonts w:ascii="仿宋_GB2312" w:eastAsia="仿宋_GB2312" w:hint="eastAsia"/>
          <w:sz w:val="32"/>
          <w:szCs w:val="32"/>
        </w:rPr>
        <w:t>专合委</w:t>
      </w:r>
      <w:proofErr w:type="gramEnd"/>
      <w:r>
        <w:rPr>
          <w:rFonts w:ascii="仿宋_GB2312" w:eastAsia="仿宋_GB2312" w:hint="eastAsia"/>
          <w:sz w:val="32"/>
          <w:szCs w:val="32"/>
        </w:rPr>
        <w:t>工作秘书具体负责，并做好通知、管理、答疑等有关事宜。</w:t>
      </w:r>
    </w:p>
    <w:p w:rsidR="00AD6D1E" w:rsidRDefault="00E26594">
      <w:pPr>
        <w:widowControl/>
        <w:spacing w:line="560" w:lineRule="exact"/>
        <w:ind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四、联系人及联系方式</w:t>
      </w:r>
    </w:p>
    <w:p w:rsidR="00AD6D1E" w:rsidRDefault="00E26594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1.联系人：教务处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教研科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 xml:space="preserve"> </w:t>
      </w:r>
      <w:r w:rsidR="00B75DF2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周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老师</w:t>
      </w:r>
    </w:p>
    <w:p w:rsidR="00AD6D1E" w:rsidRDefault="00E26594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lastRenderedPageBreak/>
        <w:t>2.联系电话：0551-63828077</w:t>
      </w:r>
    </w:p>
    <w:p w:rsidR="00AD6D1E" w:rsidRDefault="00AD6D1E">
      <w:pPr>
        <w:widowControl/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</w:p>
    <w:p w:rsidR="00AD6D1E" w:rsidRDefault="00E26594">
      <w:pPr>
        <w:widowControl/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A0A42" w:rsidRDefault="00E26594" w:rsidP="003A0A42">
      <w:pPr>
        <w:widowControl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3A0A42" w:rsidRPr="003A0A42">
        <w:rPr>
          <w:rFonts w:hint="eastAsia"/>
        </w:rPr>
        <w:t xml:space="preserve"> </w:t>
      </w:r>
      <w:r w:rsidR="003A0A42" w:rsidRPr="003A0A42">
        <w:rPr>
          <w:rFonts w:ascii="仿宋_GB2312" w:eastAsia="仿宋_GB2312" w:hint="eastAsia"/>
          <w:sz w:val="32"/>
          <w:szCs w:val="32"/>
        </w:rPr>
        <w:t>安徽省教育厅关于公布2023年度高等学校省级质量工程项目名单的通知</w:t>
      </w:r>
    </w:p>
    <w:p w:rsidR="00AD6D1E" w:rsidRDefault="00E26594" w:rsidP="003A0A42">
      <w:pPr>
        <w:widowControl/>
        <w:spacing w:line="56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A0A42" w:rsidRPr="003A0A42">
        <w:rPr>
          <w:rFonts w:ascii="仿宋_GB2312" w:eastAsia="仿宋_GB2312" w:hint="eastAsia"/>
          <w:sz w:val="32"/>
          <w:szCs w:val="32"/>
        </w:rPr>
        <w:t>2023年度安徽建筑大学省级质量工程立项项目名单</w:t>
      </w:r>
    </w:p>
    <w:p w:rsidR="00AD6D1E" w:rsidRDefault="00E26594">
      <w:pPr>
        <w:widowControl/>
        <w:spacing w:line="560" w:lineRule="exact"/>
        <w:ind w:firstLineChars="260" w:firstLine="8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3.安徽建筑大学省级质量工程项目任务书</w:t>
      </w:r>
    </w:p>
    <w:p w:rsidR="00AD6D1E" w:rsidRDefault="00E26594">
      <w:pPr>
        <w:widowControl/>
        <w:spacing w:line="560" w:lineRule="exact"/>
        <w:ind w:firstLineChars="260" w:firstLine="8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4.202</w:t>
      </w:r>
      <w:r w:rsidR="00A51EB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年度省级本科质量工程项目关键指标</w:t>
      </w:r>
    </w:p>
    <w:p w:rsidR="00AD6D1E" w:rsidRDefault="00E26594">
      <w:pPr>
        <w:widowControl/>
        <w:spacing w:line="560" w:lineRule="exact"/>
        <w:ind w:firstLineChars="260" w:firstLine="8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5.202</w:t>
      </w:r>
      <w:r w:rsidR="00A51EB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年度省级质量工程项目申报指南</w:t>
      </w:r>
    </w:p>
    <w:p w:rsidR="00AD6D1E" w:rsidRDefault="00E26594">
      <w:pPr>
        <w:widowControl/>
        <w:spacing w:line="560" w:lineRule="exact"/>
        <w:ind w:firstLineChars="260" w:firstLine="8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6.质量工程项目上</w:t>
      </w:r>
      <w:proofErr w:type="gramStart"/>
      <w:r>
        <w:rPr>
          <w:rFonts w:ascii="仿宋_GB2312" w:eastAsia="仿宋_GB2312" w:hint="eastAsia"/>
          <w:sz w:val="32"/>
          <w:szCs w:val="32"/>
        </w:rPr>
        <w:t>传任务</w:t>
      </w:r>
      <w:proofErr w:type="gramEnd"/>
      <w:r>
        <w:rPr>
          <w:rFonts w:ascii="仿宋_GB2312" w:eastAsia="仿宋_GB2312" w:hint="eastAsia"/>
          <w:sz w:val="32"/>
          <w:szCs w:val="32"/>
        </w:rPr>
        <w:t>书流程图</w:t>
      </w:r>
    </w:p>
    <w:p w:rsidR="00AD6D1E" w:rsidRDefault="00E26594">
      <w:pPr>
        <w:widowControl/>
        <w:spacing w:line="560" w:lineRule="exact"/>
        <w:ind w:firstLineChars="260" w:firstLine="83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7.安徽建筑大学本科教学工程项目管理办法</w:t>
      </w:r>
    </w:p>
    <w:p w:rsidR="00AD6D1E" w:rsidRDefault="00AD6D1E">
      <w:pPr>
        <w:widowControl/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</w:p>
    <w:p w:rsidR="00AD6D1E" w:rsidRDefault="00AD6D1E">
      <w:pPr>
        <w:widowControl/>
        <w:spacing w:line="560" w:lineRule="exact"/>
        <w:ind w:firstLineChars="0"/>
        <w:jc w:val="left"/>
        <w:rPr>
          <w:rFonts w:ascii="仿宋_GB2312" w:eastAsia="仿宋_GB2312"/>
          <w:sz w:val="32"/>
          <w:szCs w:val="32"/>
        </w:rPr>
      </w:pPr>
    </w:p>
    <w:p w:rsidR="00AD6D1E" w:rsidRDefault="00E26594">
      <w:pPr>
        <w:shd w:val="clear" w:color="auto" w:fill="FFFFFF"/>
        <w:spacing w:line="560" w:lineRule="exact"/>
        <w:ind w:firstLine="640"/>
        <w:jc w:val="center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教务处（招生办、创新创业学院）</w:t>
      </w:r>
    </w:p>
    <w:p w:rsidR="00AD6D1E" w:rsidRDefault="00E26594">
      <w:pPr>
        <w:widowControl/>
        <w:shd w:val="clear" w:color="auto" w:fill="FFFFFF"/>
        <w:spacing w:line="560" w:lineRule="exact"/>
        <w:ind w:firstLine="640"/>
        <w:jc w:val="center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       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      202</w:t>
      </w:r>
      <w:r w:rsidR="003A0A42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年</w:t>
      </w:r>
      <w:r w:rsidR="003A0A42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月2</w:t>
      </w:r>
      <w:r w:rsidR="003A0A42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日</w:t>
      </w:r>
    </w:p>
    <w:p w:rsidR="00AD6D1E" w:rsidRDefault="00AD6D1E">
      <w:pPr>
        <w:ind w:firstLineChars="0" w:firstLine="0"/>
      </w:pPr>
    </w:p>
    <w:sectPr w:rsidR="00AD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54" w:rsidRDefault="00A15054">
      <w:pPr>
        <w:spacing w:line="240" w:lineRule="auto"/>
        <w:ind w:firstLine="420"/>
      </w:pPr>
      <w:r>
        <w:separator/>
      </w:r>
    </w:p>
  </w:endnote>
  <w:endnote w:type="continuationSeparator" w:id="0">
    <w:p w:rsidR="00A15054" w:rsidRDefault="00A1505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n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1E" w:rsidRDefault="00AD6D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1E" w:rsidRDefault="00AD6D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1E" w:rsidRDefault="00AD6D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54" w:rsidRDefault="00A15054">
      <w:pPr>
        <w:spacing w:line="240" w:lineRule="auto"/>
        <w:ind w:firstLine="420"/>
      </w:pPr>
      <w:r>
        <w:separator/>
      </w:r>
    </w:p>
  </w:footnote>
  <w:footnote w:type="continuationSeparator" w:id="0">
    <w:p w:rsidR="00A15054" w:rsidRDefault="00A1505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1E" w:rsidRDefault="00AD6D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1E" w:rsidRDefault="00AD6D1E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1E" w:rsidRDefault="00AD6D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ZjkzMjlkOWJiMzAwODdjOTE5ZTQxMjM4ZTFkM2YifQ=="/>
  </w:docVars>
  <w:rsids>
    <w:rsidRoot w:val="006D1516"/>
    <w:rsid w:val="0001314F"/>
    <w:rsid w:val="000242FB"/>
    <w:rsid w:val="00031082"/>
    <w:rsid w:val="00090984"/>
    <w:rsid w:val="000A1822"/>
    <w:rsid w:val="000A239C"/>
    <w:rsid w:val="000A4981"/>
    <w:rsid w:val="00105BFC"/>
    <w:rsid w:val="00146CCE"/>
    <w:rsid w:val="00154555"/>
    <w:rsid w:val="0016679A"/>
    <w:rsid w:val="001672B4"/>
    <w:rsid w:val="00194135"/>
    <w:rsid w:val="00230D42"/>
    <w:rsid w:val="0025010E"/>
    <w:rsid w:val="002841A1"/>
    <w:rsid w:val="00293800"/>
    <w:rsid w:val="00297C37"/>
    <w:rsid w:val="002E7841"/>
    <w:rsid w:val="002F172D"/>
    <w:rsid w:val="003048B8"/>
    <w:rsid w:val="00343880"/>
    <w:rsid w:val="003838B7"/>
    <w:rsid w:val="003A0A42"/>
    <w:rsid w:val="003F681D"/>
    <w:rsid w:val="00405CFE"/>
    <w:rsid w:val="00422CDC"/>
    <w:rsid w:val="00436BC0"/>
    <w:rsid w:val="00456EA0"/>
    <w:rsid w:val="00461486"/>
    <w:rsid w:val="00465E74"/>
    <w:rsid w:val="00486C69"/>
    <w:rsid w:val="004A48B0"/>
    <w:rsid w:val="004D28FE"/>
    <w:rsid w:val="004D6256"/>
    <w:rsid w:val="004E7D75"/>
    <w:rsid w:val="004F492D"/>
    <w:rsid w:val="005332DC"/>
    <w:rsid w:val="00597C4A"/>
    <w:rsid w:val="005A4997"/>
    <w:rsid w:val="005E7D06"/>
    <w:rsid w:val="0061580A"/>
    <w:rsid w:val="00636C2B"/>
    <w:rsid w:val="00670EE1"/>
    <w:rsid w:val="006908D8"/>
    <w:rsid w:val="006916A8"/>
    <w:rsid w:val="00693D45"/>
    <w:rsid w:val="006A1959"/>
    <w:rsid w:val="006A402A"/>
    <w:rsid w:val="006D1516"/>
    <w:rsid w:val="006D777F"/>
    <w:rsid w:val="006F2AAA"/>
    <w:rsid w:val="00721AB1"/>
    <w:rsid w:val="00762E3B"/>
    <w:rsid w:val="0076464F"/>
    <w:rsid w:val="00773647"/>
    <w:rsid w:val="00776519"/>
    <w:rsid w:val="007845D7"/>
    <w:rsid w:val="00795675"/>
    <w:rsid w:val="0081538B"/>
    <w:rsid w:val="00821683"/>
    <w:rsid w:val="00822305"/>
    <w:rsid w:val="008671BA"/>
    <w:rsid w:val="008A11E4"/>
    <w:rsid w:val="00922E0D"/>
    <w:rsid w:val="00926865"/>
    <w:rsid w:val="0096137E"/>
    <w:rsid w:val="00976512"/>
    <w:rsid w:val="00994CB4"/>
    <w:rsid w:val="009A24D1"/>
    <w:rsid w:val="009A7A00"/>
    <w:rsid w:val="009C520F"/>
    <w:rsid w:val="009D32DA"/>
    <w:rsid w:val="009E1907"/>
    <w:rsid w:val="009E4CD9"/>
    <w:rsid w:val="00A00A23"/>
    <w:rsid w:val="00A026C7"/>
    <w:rsid w:val="00A15054"/>
    <w:rsid w:val="00A43847"/>
    <w:rsid w:val="00A51EB1"/>
    <w:rsid w:val="00A77B90"/>
    <w:rsid w:val="00AC0F41"/>
    <w:rsid w:val="00AD351E"/>
    <w:rsid w:val="00AD6D1E"/>
    <w:rsid w:val="00B1222C"/>
    <w:rsid w:val="00B2554E"/>
    <w:rsid w:val="00B34F12"/>
    <w:rsid w:val="00B35D58"/>
    <w:rsid w:val="00B654AF"/>
    <w:rsid w:val="00B75DF2"/>
    <w:rsid w:val="00BB54EB"/>
    <w:rsid w:val="00BB7809"/>
    <w:rsid w:val="00BC2901"/>
    <w:rsid w:val="00BC685C"/>
    <w:rsid w:val="00BF6E8A"/>
    <w:rsid w:val="00C46FE2"/>
    <w:rsid w:val="00CB077F"/>
    <w:rsid w:val="00CB71D5"/>
    <w:rsid w:val="00CD78C6"/>
    <w:rsid w:val="00CE2CA7"/>
    <w:rsid w:val="00D072A8"/>
    <w:rsid w:val="00D2554C"/>
    <w:rsid w:val="00D43403"/>
    <w:rsid w:val="00D629D8"/>
    <w:rsid w:val="00D65225"/>
    <w:rsid w:val="00D83E54"/>
    <w:rsid w:val="00E15BA5"/>
    <w:rsid w:val="00E26594"/>
    <w:rsid w:val="00E34754"/>
    <w:rsid w:val="00E5548B"/>
    <w:rsid w:val="00E77615"/>
    <w:rsid w:val="00EA7DD6"/>
    <w:rsid w:val="00EB6F8F"/>
    <w:rsid w:val="00F133D7"/>
    <w:rsid w:val="00F470B2"/>
    <w:rsid w:val="00F74AB2"/>
    <w:rsid w:val="00F95CC9"/>
    <w:rsid w:val="00FB074B"/>
    <w:rsid w:val="02B42411"/>
    <w:rsid w:val="03650069"/>
    <w:rsid w:val="0F883B4E"/>
    <w:rsid w:val="2498398F"/>
    <w:rsid w:val="29E00A1F"/>
    <w:rsid w:val="3242705C"/>
    <w:rsid w:val="33C737D1"/>
    <w:rsid w:val="38DF0AA5"/>
    <w:rsid w:val="54AF2325"/>
    <w:rsid w:val="577C0776"/>
    <w:rsid w:val="60CD3BCF"/>
    <w:rsid w:val="6398503D"/>
    <w:rsid w:val="686B482C"/>
    <w:rsid w:val="70A02B99"/>
    <w:rsid w:val="75AE5E8E"/>
    <w:rsid w:val="7BEB56E6"/>
    <w:rsid w:val="7C9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sz w:val="18"/>
    </w:rPr>
  </w:style>
  <w:style w:type="paragraph" w:styleId="a7">
    <w:name w:val="List Paragraph"/>
    <w:basedOn w:val="a"/>
    <w:uiPriority w:val="99"/>
    <w:qFormat/>
    <w:pPr>
      <w:ind w:firstLine="420"/>
    </w:pPr>
  </w:style>
  <w:style w:type="character" w:customStyle="1" w:styleId="articletitle">
    <w:name w:val="article_title"/>
    <w:uiPriority w:val="99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sz w:val="18"/>
    </w:rPr>
  </w:style>
  <w:style w:type="paragraph" w:styleId="a7">
    <w:name w:val="List Paragraph"/>
    <w:basedOn w:val="a"/>
    <w:uiPriority w:val="99"/>
    <w:qFormat/>
    <w:pPr>
      <w:ind w:firstLine="420"/>
    </w:pPr>
  </w:style>
  <w:style w:type="character" w:customStyle="1" w:styleId="articletitle">
    <w:name w:val="article_title"/>
    <w:uiPriority w:val="99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周洁</dc:creator>
  <cp:lastModifiedBy>周洁</cp:lastModifiedBy>
  <cp:revision>23</cp:revision>
  <cp:lastPrinted>2022-04-26T01:40:00Z</cp:lastPrinted>
  <dcterms:created xsi:type="dcterms:W3CDTF">2020-12-30T02:11:00Z</dcterms:created>
  <dcterms:modified xsi:type="dcterms:W3CDTF">2024-05-21T07:20:00Z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4AFF409E64014D49B88FB3B68120FA06</vt:lpwstr>
  </property>
</Properties>
</file>